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27F" w:rsidRPr="00CF627F" w:rsidRDefault="00CF627F" w:rsidP="00CF627F">
      <w:pPr>
        <w:spacing w:after="0" w:line="240" w:lineRule="auto"/>
        <w:jc w:val="center"/>
        <w:rPr>
          <w:rFonts w:ascii="Times New Roman" w:eastAsia="Times New Roman" w:hAnsi="Times New Roman" w:cs="Times New Roman"/>
          <w:bCs/>
          <w:sz w:val="28"/>
          <w:szCs w:val="28"/>
          <w:lang w:eastAsia="ru-RU"/>
        </w:rPr>
      </w:pPr>
      <w:bookmarkStart w:id="0" w:name="_GoBack"/>
      <w:bookmarkEnd w:id="0"/>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ind w:firstLine="567"/>
        <w:jc w:val="both"/>
        <w:rPr>
          <w:rFonts w:ascii="Times New Roman" w:eastAsia="Times New Roman" w:hAnsi="Times New Roman" w:cs="Times New Roman"/>
          <w:b/>
          <w:sz w:val="36"/>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36"/>
          <w:szCs w:val="28"/>
          <w:lang w:eastAsia="ru-RU"/>
        </w:rPr>
      </w:pPr>
      <w:r w:rsidRPr="00CF627F">
        <w:rPr>
          <w:rFonts w:ascii="Times New Roman" w:eastAsia="Times New Roman" w:hAnsi="Times New Roman" w:cs="Times New Roman"/>
          <w:b/>
          <w:sz w:val="36"/>
          <w:szCs w:val="28"/>
          <w:lang w:eastAsia="ru-RU"/>
        </w:rPr>
        <w:t xml:space="preserve">«Правила землепользования и застройки территории муниципального образования Засурский сельсовет Лунинского района Пензенской области» </w:t>
      </w: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CF627F" w:rsidRPr="00CF627F" w:rsidRDefault="00CF627F" w:rsidP="00CF627F">
      <w:pPr>
        <w:keepNext/>
        <w:keepLines/>
        <w:spacing w:after="0" w:line="240" w:lineRule="auto"/>
        <w:jc w:val="center"/>
        <w:rPr>
          <w:rFonts w:ascii="Cambria" w:eastAsia="Times New Roman" w:hAnsi="Cambria" w:cs="Times New Roman"/>
          <w:bCs/>
          <w:szCs w:val="28"/>
          <w:lang w:eastAsia="ru-RU"/>
        </w:rPr>
      </w:pPr>
      <w:r w:rsidRPr="00CF627F">
        <w:rPr>
          <w:rFonts w:ascii="Cambria" w:eastAsia="Times New Roman" w:hAnsi="Cambria" w:cs="Times New Roman"/>
          <w:bCs/>
          <w:szCs w:val="28"/>
          <w:lang w:eastAsia="ru-RU"/>
        </w:rPr>
        <w:t>Содержание</w:t>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Глава 1. Порядок применения правил землепользования и застройки и внесения изменений в указанные правила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Раздел 1. О регулировании землепользования и застройки органами местного самоуправления</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 Цели введения Правил землепользования и застройки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lastRenderedPageBreak/>
        <w:t>Статья 2. Полномочия органов и должностных лиц местного самоуправления в области землепользования и застройки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Раздел 2. О проведении публичных слушаний по вопросам землепользования и застройки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3. Порядок проведения публичных слушаний по вопросам землепользования и застройки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4. Изменения видов разрешенного использования</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5. Порядок предоставления разрешения на условно разрешённый вид использования земельного участка или объекта капитального строительства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Раздел 4. О подготовке документации по планировке территории органами местного самоуправления</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6. Назначение и виды документации по планировке территории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7. Проект планировки территории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8. Проекты межевания территорий</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9. Подготовка документации по планировке территории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Раздел 5. О внесении изменений в Правила землепользования и застройки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10. Порядок внесения изменений в Правила землепользования и застройки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Раздел 6. О регулировании иных вопросов землепользования и застройки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11. Общие принципы регулирования иных вопросов землепользования и застройки на территории Засурского сельсовета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Глава 2 Градостроительные регламенты</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12. Общие сведения о градостроительном регламенте</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13. Виды разрешенного использования земельных участков и объектов капитального строительства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16. Перечень территориальных зон, выделенных на карте градостроительного зонирования</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17.  Жилая зона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18.  Общественно-деловая зона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19. Производственная зона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20. Зона инженерной инфраструктуры</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21. Зона сельскохозяйственного использования</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22. Рекреационная зона</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23. Зона специального назначения</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24.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Глава 3. Карта градостроительного зонирования</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tabs>
          <w:tab w:val="right" w:leader="dot" w:pos="9356"/>
        </w:tabs>
        <w:spacing w:after="0" w:line="240" w:lineRule="auto"/>
        <w:rPr>
          <w:rFonts w:ascii="Calibri" w:eastAsia="Times New Roman" w:hAnsi="Calibri" w:cs="Times New Roman"/>
          <w:noProof/>
          <w:szCs w:val="28"/>
          <w:lang w:eastAsia="ru-RU"/>
        </w:rPr>
      </w:pPr>
      <w:r w:rsidRPr="00CF627F">
        <w:rPr>
          <w:rFonts w:ascii="Times New Roman" w:eastAsia="Times New Roman" w:hAnsi="Times New Roman" w:cs="Times New Roman"/>
          <w:noProof/>
          <w:color w:val="000000"/>
          <w:szCs w:val="28"/>
          <w:lang w:eastAsia="ru-RU"/>
        </w:rPr>
        <w:t>Статья 25. Карта градостроительного зонирования территории</w:t>
      </w:r>
      <w:r w:rsidRPr="00CF627F">
        <w:rPr>
          <w:rFonts w:ascii="Times New Roman" w:eastAsia="Times New Roman" w:hAnsi="Times New Roman" w:cs="Times New Roman"/>
          <w:noProof/>
          <w:webHidden/>
          <w:color w:val="000000"/>
          <w:szCs w:val="28"/>
          <w:lang w:eastAsia="ru-RU"/>
        </w:rPr>
        <w:tab/>
      </w:r>
    </w:p>
    <w:p w:rsidR="00CF627F" w:rsidRPr="00CF627F" w:rsidRDefault="00CF627F" w:rsidP="00CF627F">
      <w:pPr>
        <w:spacing w:after="0" w:line="240" w:lineRule="auto"/>
        <w:rPr>
          <w:rFonts w:ascii="Times New Roman" w:eastAsia="Times New Roman" w:hAnsi="Times New Roman" w:cs="Times New Roman"/>
          <w:b/>
          <w:bCs/>
          <w:color w:val="000000"/>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1" w:name="_Toc490559093"/>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sectPr w:rsidR="00CF627F" w:rsidRPr="00CF627F" w:rsidSect="00552734">
          <w:footerReference w:type="default" r:id="rId6"/>
          <w:pgSz w:w="11906" w:h="16838"/>
          <w:pgMar w:top="1134" w:right="850" w:bottom="1134" w:left="1701" w:header="720" w:footer="709" w:gutter="0"/>
          <w:cols w:space="708"/>
          <w:docGrid w:linePitch="326"/>
        </w:sect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r w:rsidRPr="00CF627F">
        <w:rPr>
          <w:rFonts w:ascii="Times New Roman" w:eastAsia="Times New Roman" w:hAnsi="Times New Roman" w:cs="Times New Roman"/>
          <w:b/>
          <w:bCs/>
          <w:sz w:val="18"/>
          <w:szCs w:val="18"/>
          <w:lang w:eastAsia="ru-RU"/>
        </w:rPr>
        <w:lastRenderedPageBreak/>
        <w:t>Глава 1. Порядок применения правил землепользования и застройки и внесения изменений в указанные правила</w:t>
      </w:r>
      <w:bookmarkEnd w:id="1"/>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2" w:name="_Toc490559094"/>
      <w:r w:rsidRPr="00CF627F">
        <w:rPr>
          <w:rFonts w:ascii="Times New Roman" w:eastAsia="Times New Roman" w:hAnsi="Times New Roman" w:cs="Times New Roman"/>
          <w:b/>
          <w:bCs/>
          <w:sz w:val="18"/>
          <w:szCs w:val="18"/>
          <w:lang w:eastAsia="ru-RU"/>
        </w:rPr>
        <w:t>Раздел 1. О регулировании землепользования и застройки органами местного самоуправления</w:t>
      </w:r>
      <w:bookmarkEnd w:id="2"/>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3" w:name="_Toc490559095"/>
      <w:r w:rsidRPr="00CF627F">
        <w:rPr>
          <w:rFonts w:ascii="Times New Roman" w:eastAsia="Times New Roman" w:hAnsi="Times New Roman" w:cs="Times New Roman"/>
          <w:b/>
          <w:bCs/>
          <w:sz w:val="18"/>
          <w:szCs w:val="18"/>
          <w:lang w:eastAsia="ru-RU"/>
        </w:rPr>
        <w:t>Статья 1. Цели введения Правил землепользования и застройки</w:t>
      </w:r>
      <w:bookmarkEnd w:id="3"/>
      <w:r w:rsidRPr="00CF627F">
        <w:rPr>
          <w:rFonts w:ascii="Times New Roman" w:eastAsia="Times New Roman" w:hAnsi="Times New Roman" w:cs="Times New Roman"/>
          <w:b/>
          <w:bCs/>
          <w:sz w:val="18"/>
          <w:szCs w:val="18"/>
          <w:lang w:eastAsia="ru-RU"/>
        </w:rPr>
        <w:t xml:space="preserve"> </w:t>
      </w:r>
    </w:p>
    <w:p w:rsidR="00CF627F" w:rsidRPr="00CF627F" w:rsidRDefault="00CF627F" w:rsidP="00CF627F">
      <w:pPr>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Настоящие Правила</w:t>
      </w:r>
      <w:r w:rsidRPr="00CF627F">
        <w:rPr>
          <w:rFonts w:ascii="Times New Roman" w:eastAsia="Times New Roman" w:hAnsi="Times New Roman" w:cs="Times New Roman"/>
          <w:b/>
          <w:bCs/>
          <w:sz w:val="18"/>
          <w:szCs w:val="18"/>
          <w:lang w:eastAsia="ru-RU"/>
        </w:rPr>
        <w:t xml:space="preserve"> </w:t>
      </w:r>
      <w:r w:rsidRPr="00CF627F">
        <w:rPr>
          <w:rFonts w:ascii="Times New Roman" w:eastAsia="Times New Roman" w:hAnsi="Times New Roman" w:cs="Times New Roman"/>
          <w:bCs/>
          <w:sz w:val="18"/>
          <w:szCs w:val="18"/>
          <w:lang w:eastAsia="ru-RU"/>
        </w:rPr>
        <w:t>землепользования и застройки</w:t>
      </w:r>
      <w:r w:rsidRPr="00CF627F">
        <w:rPr>
          <w:rFonts w:ascii="Times New Roman" w:eastAsia="Times New Roman" w:hAnsi="Times New Roman" w:cs="Times New Roman"/>
          <w:color w:val="000000"/>
          <w:sz w:val="18"/>
          <w:szCs w:val="18"/>
          <w:lang w:eastAsia="ru-RU"/>
        </w:rPr>
        <w:t xml:space="preserve"> (далее - Правила), в соответствии с Градостроительным кодексом Российской Федерации, Земельным кодексом Российской Федерации, нормативно правовыми актами Пензенской области, вводят на территории Засурского сельсовета Лунинского района Пензенской области (далее – Засурского сельсовета) систему землепользования и застройки, которая основана на градостроительном зонировании -  делении указанной территории в границах населенного пункта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w:t>
      </w:r>
    </w:p>
    <w:p w:rsidR="00CF627F" w:rsidRPr="00CF627F" w:rsidRDefault="00CF627F" w:rsidP="00CF627F">
      <w:pPr>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Целью введения системы регулирования землепользования и застройки, основанной на градостроительном зонировании, является:</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обеспечение условий для реализации планов и программ развития территории, систем инженерного, транспортного обеспечения и социального обслуживания, сохранения природной и культурно-исторической среды;</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установление правовых гарантий по использованию и строительному изменению недвижимости для владельцев и лиц, желающих приобрести права владения, пользования и распоряжения земельными участками, иными объектами недвижимости;</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создание благоприятных условий для привлечения инвестиций в строительство и обустройство недвижимости посредством предоставления инвесторам и правообладателям недвижимости возможности выбора наиболее эффективного вида использования недвижимости в соответствии с градостроительными регламентами;</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обеспечение свободного доступа граждан к информации и их участия в принятии решений по вопросам развития сельсовета, землепользования и застройки посредством проведения публичных слушаний;</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обеспечение контроля за соблюдением прав граждан и юридических лиц.</w:t>
      </w:r>
    </w:p>
    <w:p w:rsidR="00CF627F" w:rsidRPr="00CF627F" w:rsidRDefault="00CF627F" w:rsidP="00CF627F">
      <w:pPr>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Настоящие Правила регламентируют деятельность по:</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проведению градостроительного зонирования территории сельсовета - и установлению градостроительных регламентов по видам и предельным параметрам разрешенного использования земельных участков, иных объектов недвижимости;</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разделению территории, в отношении которой подготовлены Правила на земельные участки для закрепления ранее возникших, но неоформленных прав на них (включая права на земельные участки многоквартирных домов), а также для упорядочения планировочной организации территории, ее дальнейшего строительного освоения и преобразования;</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предоставлению прав на земельные участки, подготовленные посредством планировки территории и сформированные из состава государственных, муниципальных земель, физическим и юридическим лицам;</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подготовке градостроительных обоснований для принятия решений о резервировании и изъятии земельных участков для реализации государственных и муниципальных нужд;</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обеспечению разработки документации по планировке территории;</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предоставлению разрешений на строительство, разрешений на ввод в эксплуатацию вновь построенных, реконструированных объектов;</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контролю за использованием и строительными изменениями объектов недвижимости, применению штрафных санкций в случаях и порядке, установленных законодательством;</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обеспечению открытости и доступности для физических и юридических лиц информации о землепользовании и застройке, а также их участия в принятии решений по этим вопросам посредством публичных слушаний;</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внесению изменений в настоящие Правила, включая изменение состава градостроительных регламентов, в том числе путем его дополнения применительно к различным территориальным зонам.</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Настоящие Правила применяются наряду:</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культурного наследия;</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с иными нормативными правовыми актами сельсовета, Лунинского района Пензенской области, Пензенской области по вопросам регулирования землепользования и застройки</w:t>
      </w:r>
      <w:r w:rsidRPr="00CF627F">
        <w:rPr>
          <w:rFonts w:ascii="Times New Roman" w:eastAsia="Times New Roman" w:hAnsi="Times New Roman" w:cs="Times New Roman"/>
          <w:sz w:val="18"/>
          <w:szCs w:val="18"/>
          <w:lang w:eastAsia="ru-RU"/>
        </w:rPr>
        <w:t>.</w:t>
      </w:r>
      <w:r w:rsidRPr="00CF627F">
        <w:rPr>
          <w:rFonts w:ascii="Times New Roman" w:eastAsia="Times New Roman" w:hAnsi="Times New Roman" w:cs="Times New Roman"/>
          <w:color w:val="000000"/>
          <w:sz w:val="18"/>
          <w:szCs w:val="18"/>
          <w:lang w:eastAsia="ru-RU"/>
        </w:rPr>
        <w:t xml:space="preserve"> Указанные акты применяются в части, не противоречащей настоящим Правилам.</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Положения настоящих Правил обязательны для исполнения органами местного самоуправления, физическими и юридическими лицами, должностными лицами, осуществляющими и контролирующими градостроительную деятельность на территории сельсовета.</w:t>
      </w: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4" w:name="_Toc464812147"/>
      <w:bookmarkStart w:id="5" w:name="_Toc490559096"/>
      <w:r w:rsidRPr="00CF627F">
        <w:rPr>
          <w:rFonts w:ascii="Times New Roman" w:eastAsia="Times New Roman" w:hAnsi="Times New Roman" w:cs="Times New Roman"/>
          <w:b/>
          <w:bCs/>
          <w:sz w:val="18"/>
          <w:szCs w:val="18"/>
          <w:lang w:eastAsia="ru-RU"/>
        </w:rPr>
        <w:t>Статья 2. Полномочия органов и должностных лиц местного самоуправления в области землепользования и застройки</w:t>
      </w:r>
      <w:bookmarkEnd w:id="4"/>
      <w:bookmarkEnd w:id="5"/>
    </w:p>
    <w:p w:rsidR="00CF627F" w:rsidRPr="00CF627F" w:rsidRDefault="00CF627F" w:rsidP="00CF627F">
      <w:pPr>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 В соответствии с Федеральным законом от 06.10.2003 № 131-ФЗ «Об общих принципах организации местного самоуправления в Российской Федерации» ведение градостроительной деятельности на территории Засурского сельсовета осуществляют органы местного самоуправления муниципального образования.</w:t>
      </w:r>
    </w:p>
    <w:p w:rsidR="00CF627F" w:rsidRPr="00CF627F" w:rsidRDefault="00CF627F" w:rsidP="00CF627F">
      <w:pPr>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lastRenderedPageBreak/>
        <w:t xml:space="preserve">2. К полномочиям органов местного самоуправления муниципального образования в области землепользования и застройки относятся: </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 подготовка и утверждение генерального плана Засурского сельсовета;</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 2) подготовка и утверждение Правил Засурского сельсовета; </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3) утверждение подготовленной на основе генерального плана Засурского сельсовета документации по планировке территории;</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 xml:space="preserve">4)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 xml:space="preserve">5) 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Засурского сельсовета; </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6) утверждение местных нормативов градостроительного проектирования Засурского сельсовета;</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7)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w:t>
      </w:r>
    </w:p>
    <w:p w:rsidR="00CF627F" w:rsidRPr="00CF627F" w:rsidRDefault="00CF627F" w:rsidP="00CF627F">
      <w:pPr>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3. Органы местного самоуправления Лунинского района вправе заключать соглашения с органами местного самоуправления Засурского сельсовета,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района в бюджет Засурского сельсовета в соответствии с Бюджетным кодексом Российской Федерации. 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 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CF627F" w:rsidRPr="00CF627F" w:rsidRDefault="00CF627F" w:rsidP="00CF627F">
      <w:pPr>
        <w:spacing w:after="0" w:line="240" w:lineRule="auto"/>
        <w:ind w:firstLine="539"/>
        <w:jc w:val="both"/>
        <w:rPr>
          <w:rFonts w:ascii="Times New Roman" w:eastAsia="Times New Roman" w:hAnsi="Times New Roman" w:cs="Times New Roman"/>
          <w:color w:val="000000"/>
          <w:sz w:val="18"/>
          <w:szCs w:val="18"/>
          <w:lang w:eastAsia="ru-RU"/>
        </w:rPr>
      </w:pP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6" w:name="_Toc490559097"/>
      <w:r w:rsidRPr="00CF627F">
        <w:rPr>
          <w:rFonts w:ascii="Times New Roman" w:eastAsia="Times New Roman" w:hAnsi="Times New Roman" w:cs="Times New Roman"/>
          <w:b/>
          <w:bCs/>
          <w:sz w:val="18"/>
          <w:szCs w:val="18"/>
          <w:lang w:eastAsia="ru-RU"/>
        </w:rPr>
        <w:t>Раздел 2. О проведении публичных слушаний по вопросам землепользования и застройки</w:t>
      </w:r>
      <w:bookmarkEnd w:id="6"/>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p>
    <w:p w:rsidR="00CF627F" w:rsidRPr="00CF627F" w:rsidRDefault="00CF627F" w:rsidP="00CF627F">
      <w:pPr>
        <w:keepNext/>
        <w:spacing w:after="0" w:line="240" w:lineRule="auto"/>
        <w:jc w:val="both"/>
        <w:outlineLvl w:val="0"/>
        <w:rPr>
          <w:rFonts w:ascii="Times New Roman" w:eastAsia="Calibri" w:hAnsi="Times New Roman" w:cs="Times New Roman"/>
          <w:sz w:val="18"/>
          <w:szCs w:val="18"/>
          <w:lang w:eastAsia="ru-RU"/>
        </w:rPr>
      </w:pPr>
      <w:bookmarkStart w:id="7" w:name="_Toc464812149"/>
      <w:bookmarkStart w:id="8" w:name="_Toc490559098"/>
      <w:bookmarkStart w:id="9" w:name="_Toc401583508"/>
      <w:bookmarkStart w:id="10" w:name="_Toc401584261"/>
      <w:bookmarkStart w:id="11" w:name="_Toc401584337"/>
      <w:bookmarkStart w:id="12" w:name="_Toc401588274"/>
      <w:bookmarkStart w:id="13" w:name="_Toc412663481"/>
      <w:bookmarkStart w:id="14" w:name="_Toc435278381"/>
      <w:r w:rsidRPr="00CF627F">
        <w:rPr>
          <w:rFonts w:ascii="Times New Roman" w:eastAsia="Times New Roman" w:hAnsi="Times New Roman" w:cs="Times New Roman"/>
          <w:b/>
          <w:sz w:val="18"/>
          <w:szCs w:val="18"/>
          <w:lang w:eastAsia="ru-RU"/>
        </w:rPr>
        <w:t>Статья 3. Порядок проведения публичных слушаний по вопросам землепользования и застройки</w:t>
      </w:r>
      <w:bookmarkEnd w:id="7"/>
      <w:bookmarkEnd w:id="8"/>
      <w:r w:rsidRPr="00CF627F">
        <w:rPr>
          <w:rFonts w:ascii="Times New Roman" w:eastAsia="Times New Roman" w:hAnsi="Times New Roman" w:cs="Times New Roman"/>
          <w:b/>
          <w:sz w:val="18"/>
          <w:szCs w:val="18"/>
          <w:lang w:eastAsia="ru-RU"/>
        </w:rPr>
        <w:t xml:space="preserve"> </w:t>
      </w:r>
      <w:bookmarkEnd w:id="9"/>
      <w:bookmarkEnd w:id="10"/>
      <w:bookmarkEnd w:id="11"/>
      <w:bookmarkEnd w:id="12"/>
      <w:bookmarkEnd w:id="13"/>
      <w:bookmarkEnd w:id="14"/>
    </w:p>
    <w:p w:rsidR="00CF627F" w:rsidRPr="00CF627F" w:rsidRDefault="00CF627F" w:rsidP="00CF627F">
      <w:pPr>
        <w:widowControl w:val="0"/>
        <w:numPr>
          <w:ilvl w:val="0"/>
          <w:numId w:val="11"/>
        </w:numPr>
        <w:tabs>
          <w:tab w:val="left" w:pos="851"/>
        </w:tabs>
        <w:spacing w:after="0" w:line="240" w:lineRule="auto"/>
        <w:ind w:firstLine="567"/>
        <w:contextualSpacing/>
        <w:jc w:val="both"/>
        <w:rPr>
          <w:rFonts w:ascii="Times New Roman" w:hAnsi="Times New Roman" w:cs="Times New Roman"/>
          <w:sz w:val="18"/>
          <w:szCs w:val="18"/>
          <w:lang w:eastAsia="ru-RU"/>
        </w:rPr>
      </w:pPr>
      <w:r w:rsidRPr="00CF627F">
        <w:rPr>
          <w:rFonts w:ascii="Times New Roman" w:hAnsi="Times New Roman" w:cs="Times New Roman"/>
          <w:sz w:val="18"/>
          <w:szCs w:val="18"/>
          <w:lang w:eastAsia="ru-RU"/>
        </w:rPr>
        <w:t>Публичные слушания проводятся в случаях:</w:t>
      </w:r>
    </w:p>
    <w:p w:rsidR="00CF627F" w:rsidRPr="00CF627F" w:rsidRDefault="00CF627F" w:rsidP="00CF627F">
      <w:pPr>
        <w:widowControl w:val="0"/>
        <w:numPr>
          <w:ilvl w:val="0"/>
          <w:numId w:val="12"/>
        </w:numPr>
        <w:tabs>
          <w:tab w:val="left" w:pos="851"/>
        </w:tabs>
        <w:spacing w:after="0" w:line="240" w:lineRule="auto"/>
        <w:ind w:firstLine="567"/>
        <w:contextualSpacing/>
        <w:jc w:val="both"/>
        <w:rPr>
          <w:rFonts w:ascii="Times New Roman" w:hAnsi="Times New Roman" w:cs="Times New Roman"/>
          <w:sz w:val="18"/>
          <w:szCs w:val="18"/>
          <w:lang w:eastAsia="ru-RU"/>
        </w:rPr>
      </w:pPr>
      <w:bookmarkStart w:id="15" w:name="_Toc465607404"/>
      <w:r w:rsidRPr="00CF627F">
        <w:rPr>
          <w:rFonts w:ascii="Times New Roman" w:hAnsi="Times New Roman" w:cs="Times New Roman"/>
          <w:sz w:val="18"/>
          <w:szCs w:val="18"/>
          <w:lang w:eastAsia="ru-RU"/>
        </w:rPr>
        <w:t xml:space="preserve">Подготовки проекта изменений в Правила; </w:t>
      </w:r>
      <w:bookmarkStart w:id="16" w:name="_Toc465607405"/>
      <w:bookmarkEnd w:id="15"/>
    </w:p>
    <w:p w:rsidR="00CF627F" w:rsidRPr="00CF627F" w:rsidRDefault="00CF627F" w:rsidP="00CF627F">
      <w:pPr>
        <w:widowControl w:val="0"/>
        <w:numPr>
          <w:ilvl w:val="0"/>
          <w:numId w:val="12"/>
        </w:numPr>
        <w:tabs>
          <w:tab w:val="left" w:pos="851"/>
        </w:tabs>
        <w:spacing w:after="0" w:line="240" w:lineRule="auto"/>
        <w:ind w:firstLine="567"/>
        <w:contextualSpacing/>
        <w:jc w:val="both"/>
        <w:rPr>
          <w:rFonts w:ascii="Times New Roman" w:hAnsi="Times New Roman" w:cs="Times New Roman"/>
          <w:sz w:val="18"/>
          <w:szCs w:val="18"/>
          <w:lang w:eastAsia="ru-RU"/>
        </w:rPr>
      </w:pPr>
      <w:r w:rsidRPr="00CF627F">
        <w:rPr>
          <w:rFonts w:ascii="Times New Roman" w:hAnsi="Times New Roman" w:cs="Times New Roman"/>
          <w:sz w:val="18"/>
          <w:szCs w:val="18"/>
          <w:lang w:eastAsia="ru-RU"/>
        </w:rPr>
        <w:t>Предоставления разрешения на условно разрешенный вид использования;</w:t>
      </w:r>
      <w:bookmarkEnd w:id="16"/>
    </w:p>
    <w:p w:rsidR="00CF627F" w:rsidRPr="00CF627F" w:rsidRDefault="00CF627F" w:rsidP="00CF627F">
      <w:pPr>
        <w:widowControl w:val="0"/>
        <w:numPr>
          <w:ilvl w:val="0"/>
          <w:numId w:val="12"/>
        </w:numPr>
        <w:tabs>
          <w:tab w:val="left" w:pos="851"/>
        </w:tabs>
        <w:spacing w:after="0" w:line="240" w:lineRule="auto"/>
        <w:ind w:firstLine="567"/>
        <w:contextualSpacing/>
        <w:jc w:val="both"/>
        <w:rPr>
          <w:rFonts w:ascii="Times New Roman" w:hAnsi="Times New Roman" w:cs="Times New Roman"/>
          <w:sz w:val="18"/>
          <w:szCs w:val="18"/>
          <w:lang w:eastAsia="ru-RU"/>
        </w:rPr>
      </w:pPr>
      <w:bookmarkStart w:id="17" w:name="_Toc465607406"/>
      <w:r w:rsidRPr="00CF627F">
        <w:rPr>
          <w:rFonts w:ascii="Times New Roman" w:hAnsi="Times New Roman" w:cs="Times New Roman"/>
          <w:sz w:val="18"/>
          <w:szCs w:val="18"/>
          <w:lang w:eastAsia="ru-RU"/>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17"/>
    </w:p>
    <w:p w:rsidR="00CF627F" w:rsidRPr="00CF627F" w:rsidRDefault="00CF627F" w:rsidP="00CF627F">
      <w:pPr>
        <w:widowControl w:val="0"/>
        <w:numPr>
          <w:ilvl w:val="0"/>
          <w:numId w:val="12"/>
        </w:numPr>
        <w:tabs>
          <w:tab w:val="left" w:pos="851"/>
        </w:tabs>
        <w:spacing w:after="0" w:line="240" w:lineRule="auto"/>
        <w:ind w:firstLine="567"/>
        <w:contextualSpacing/>
        <w:jc w:val="both"/>
        <w:rPr>
          <w:rFonts w:ascii="Times New Roman" w:hAnsi="Times New Roman" w:cs="Times New Roman"/>
          <w:sz w:val="18"/>
          <w:szCs w:val="18"/>
          <w:lang w:eastAsia="ru-RU"/>
        </w:rPr>
      </w:pPr>
      <w:bookmarkStart w:id="18" w:name="_Toc465607407"/>
      <w:r w:rsidRPr="00CF627F">
        <w:rPr>
          <w:rFonts w:ascii="Times New Roman" w:hAnsi="Times New Roman" w:cs="Times New Roman"/>
          <w:sz w:val="18"/>
          <w:szCs w:val="18"/>
          <w:lang w:eastAsia="ru-RU"/>
        </w:rPr>
        <w:t xml:space="preserve">Подготовки документации  проектов планировки территории и проектов межевания. </w:t>
      </w:r>
      <w:bookmarkEnd w:id="18"/>
    </w:p>
    <w:p w:rsidR="00CF627F" w:rsidRPr="00CF627F" w:rsidRDefault="00CF627F" w:rsidP="00CF627F">
      <w:pPr>
        <w:widowControl w:val="0"/>
        <w:numPr>
          <w:ilvl w:val="0"/>
          <w:numId w:val="11"/>
        </w:numPr>
        <w:tabs>
          <w:tab w:val="left" w:pos="851"/>
        </w:tabs>
        <w:spacing w:after="0" w:line="240" w:lineRule="auto"/>
        <w:ind w:firstLine="567"/>
        <w:contextualSpacing/>
        <w:jc w:val="both"/>
        <w:rPr>
          <w:rFonts w:ascii="Times New Roman" w:hAnsi="Times New Roman" w:cs="Times New Roman"/>
          <w:sz w:val="18"/>
          <w:szCs w:val="18"/>
          <w:lang w:eastAsia="ru-RU"/>
        </w:rPr>
      </w:pPr>
      <w:r w:rsidRPr="00CF627F">
        <w:rPr>
          <w:rFonts w:ascii="Times New Roman" w:hAnsi="Times New Roman" w:cs="Times New Roman"/>
          <w:sz w:val="18"/>
          <w:szCs w:val="18"/>
          <w:lang w:eastAsia="ru-RU"/>
        </w:rPr>
        <w:t>Публичные слушания по вопросам, указанным в пунктах 1-3 проводятся Комиссией в порядке, определяемом нормативными правовыми актами муниципального образования в соответствии  с Градостроительным кодексом Российской Федерации.</w:t>
      </w:r>
    </w:p>
    <w:p w:rsidR="00CF627F" w:rsidRPr="00CF627F" w:rsidRDefault="00CF627F" w:rsidP="00CF627F">
      <w:pPr>
        <w:widowControl w:val="0"/>
        <w:numPr>
          <w:ilvl w:val="0"/>
          <w:numId w:val="12"/>
        </w:numPr>
        <w:tabs>
          <w:tab w:val="left" w:pos="851"/>
        </w:tabs>
        <w:spacing w:after="0" w:line="240" w:lineRule="auto"/>
        <w:ind w:firstLine="567"/>
        <w:contextualSpacing/>
        <w:jc w:val="both"/>
        <w:rPr>
          <w:rFonts w:ascii="Times New Roman" w:hAnsi="Times New Roman" w:cs="Times New Roman"/>
          <w:sz w:val="18"/>
          <w:szCs w:val="18"/>
          <w:lang w:eastAsia="ru-RU"/>
        </w:rPr>
      </w:pPr>
      <w:r w:rsidRPr="00CF627F">
        <w:rPr>
          <w:rFonts w:ascii="Times New Roman" w:hAnsi="Times New Roman" w:cs="Times New Roman"/>
          <w:sz w:val="18"/>
          <w:szCs w:val="18"/>
          <w:lang w:eastAsia="ru-RU"/>
        </w:rPr>
        <w:t>Проведение публичных слушаний по вопросу</w:t>
      </w:r>
      <w:r w:rsidRPr="00CF627F">
        <w:rPr>
          <w:rFonts w:ascii="Times New Roman" w:hAnsi="Times New Roman" w:cs="Times New Roman"/>
          <w:color w:val="FF0000"/>
          <w:sz w:val="18"/>
          <w:szCs w:val="18"/>
          <w:lang w:eastAsia="ru-RU"/>
        </w:rPr>
        <w:t xml:space="preserve"> </w:t>
      </w:r>
      <w:r w:rsidRPr="00CF627F">
        <w:rPr>
          <w:rFonts w:ascii="Times New Roman" w:hAnsi="Times New Roman" w:cs="Times New Roman"/>
          <w:sz w:val="18"/>
          <w:szCs w:val="18"/>
          <w:lang w:eastAsia="ru-RU"/>
        </w:rPr>
        <w:t xml:space="preserve">подготовки документации проектов планировки территории и проектов межевания осуществляется органом местного самоуправления. </w:t>
      </w:r>
    </w:p>
    <w:p w:rsidR="00CF627F" w:rsidRPr="00CF627F" w:rsidRDefault="00CF627F" w:rsidP="00CF627F">
      <w:pPr>
        <w:widowControl w:val="0"/>
        <w:numPr>
          <w:ilvl w:val="0"/>
          <w:numId w:val="11"/>
        </w:numPr>
        <w:tabs>
          <w:tab w:val="left" w:pos="567"/>
          <w:tab w:val="left" w:pos="851"/>
        </w:tabs>
        <w:spacing w:after="0" w:line="240" w:lineRule="auto"/>
        <w:ind w:firstLine="567"/>
        <w:contextualSpacing/>
        <w:jc w:val="both"/>
        <w:rPr>
          <w:rFonts w:ascii="Times New Roman" w:hAnsi="Times New Roman" w:cs="Times New Roman"/>
          <w:sz w:val="18"/>
          <w:szCs w:val="18"/>
          <w:lang w:eastAsia="ru-RU"/>
        </w:rPr>
      </w:pPr>
      <w:r w:rsidRPr="00CF627F">
        <w:rPr>
          <w:rFonts w:ascii="Times New Roman" w:hAnsi="Times New Roman" w:cs="Times New Roman"/>
          <w:sz w:val="18"/>
          <w:szCs w:val="18"/>
          <w:lang w:eastAsia="ru-RU"/>
        </w:rPr>
        <w:t>О предстоящем публичном слушании орган местного самоуправления публикует оповещение. Оповещение дается в следующих формах:</w:t>
      </w:r>
    </w:p>
    <w:p w:rsidR="00CF627F" w:rsidRPr="00CF627F" w:rsidRDefault="00CF627F" w:rsidP="00CF627F">
      <w:pPr>
        <w:widowControl w:val="0"/>
        <w:numPr>
          <w:ilvl w:val="0"/>
          <w:numId w:val="13"/>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публикации в местных газетах;</w:t>
      </w:r>
    </w:p>
    <w:p w:rsidR="00CF627F" w:rsidRPr="00CF627F" w:rsidRDefault="00CF627F" w:rsidP="00CF627F">
      <w:pPr>
        <w:widowControl w:val="0"/>
        <w:numPr>
          <w:ilvl w:val="0"/>
          <w:numId w:val="13"/>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объявления по радио и/или телевидению;</w:t>
      </w:r>
    </w:p>
    <w:p w:rsidR="00CF627F" w:rsidRPr="00CF627F" w:rsidRDefault="00CF627F" w:rsidP="00CF627F">
      <w:pPr>
        <w:widowControl w:val="0"/>
        <w:numPr>
          <w:ilvl w:val="0"/>
          <w:numId w:val="13"/>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объявления на официальном сайте муниципального образования;</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Оповещение должно содержать следующую информацию:</w:t>
      </w:r>
    </w:p>
    <w:p w:rsidR="00CF627F" w:rsidRPr="00CF627F" w:rsidRDefault="00CF627F" w:rsidP="00CF627F">
      <w:pPr>
        <w:widowControl w:val="0"/>
        <w:numPr>
          <w:ilvl w:val="0"/>
          <w:numId w:val="13"/>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характер обсуждаемого вопроса (о внесения изменений в настоящие правила, о предоставлении разрешения на условно разрешённый вид использования земельного участка или объекта капитального строительства, либо о предоставлении разрешений на отклонение от предельных параметров разрешённого строительства, реконструкции объектов капитального строительства, либо указание на разработанный проект планировки территории и проект межевания территории, подготовленный в составе проекта планировки;</w:t>
      </w:r>
    </w:p>
    <w:p w:rsidR="00CF627F" w:rsidRPr="00CF627F" w:rsidRDefault="00CF627F" w:rsidP="00CF627F">
      <w:pPr>
        <w:widowControl w:val="0"/>
        <w:numPr>
          <w:ilvl w:val="0"/>
          <w:numId w:val="13"/>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дата, время и место проведения публичного слушания;</w:t>
      </w:r>
    </w:p>
    <w:p w:rsidR="00CF627F" w:rsidRPr="00CF627F" w:rsidRDefault="00CF627F" w:rsidP="00CF627F">
      <w:pPr>
        <w:widowControl w:val="0"/>
        <w:numPr>
          <w:ilvl w:val="0"/>
          <w:numId w:val="13"/>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дата, время и место предварительного ознакомления с соответствующей информацией.</w:t>
      </w:r>
    </w:p>
    <w:p w:rsidR="00CF627F" w:rsidRPr="00CF627F" w:rsidRDefault="00CF627F" w:rsidP="00CF627F">
      <w:pPr>
        <w:widowControl w:val="0"/>
        <w:numPr>
          <w:ilvl w:val="0"/>
          <w:numId w:val="11"/>
        </w:numPr>
        <w:tabs>
          <w:tab w:val="left" w:pos="567"/>
          <w:tab w:val="left" w:pos="851"/>
        </w:tabs>
        <w:spacing w:after="0" w:line="240" w:lineRule="auto"/>
        <w:ind w:firstLine="567"/>
        <w:contextualSpacing/>
        <w:jc w:val="both"/>
        <w:rPr>
          <w:rFonts w:ascii="Times New Roman" w:hAnsi="Times New Roman" w:cs="Times New Roman"/>
          <w:sz w:val="18"/>
          <w:szCs w:val="18"/>
          <w:lang w:eastAsia="ru-RU"/>
        </w:rPr>
      </w:pPr>
      <w:r w:rsidRPr="00CF627F">
        <w:rPr>
          <w:rFonts w:ascii="Times New Roman" w:hAnsi="Times New Roman" w:cs="Times New Roman"/>
          <w:sz w:val="18"/>
          <w:szCs w:val="18"/>
          <w:lang w:eastAsia="ru-RU"/>
        </w:rPr>
        <w:t>Продолжительность публичных слушаний:</w:t>
      </w:r>
    </w:p>
    <w:p w:rsidR="00CF627F" w:rsidRPr="00CF627F" w:rsidRDefault="00CF627F" w:rsidP="00CF627F">
      <w:pPr>
        <w:widowControl w:val="0"/>
        <w:numPr>
          <w:ilvl w:val="0"/>
          <w:numId w:val="14"/>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при предоставлении разрешения на условно разрешённый вид использования земельного участка или объекта капитального строительства, предоставлении разрешения на отклонение от предельных параметров разрешённого строительства, реконструкции объектов капитального строительства и при установлении (прекращении) публичного сервитута - не более одного месяца с момента опубликования решения о проведении публичных слушаний до момента опубликования заключения о результатах публичных слушаний;</w:t>
      </w:r>
    </w:p>
    <w:p w:rsidR="00CF627F" w:rsidRPr="00CF627F" w:rsidRDefault="00CF627F" w:rsidP="00CF627F">
      <w:pPr>
        <w:widowControl w:val="0"/>
        <w:numPr>
          <w:ilvl w:val="0"/>
          <w:numId w:val="14"/>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при подготовке проектов планировки территории и проектов межевания территории в составе проектов планировки территории для размещения объектов капитального строительства местного значения - от одного до трёх месяцев с момента опубликования решения о проведении публичных слушаний до момента опубликования заключения о результатах публичных слушаний;</w:t>
      </w:r>
    </w:p>
    <w:p w:rsidR="00CF627F" w:rsidRPr="00CF627F" w:rsidRDefault="00CF627F" w:rsidP="00CF627F">
      <w:pPr>
        <w:widowControl w:val="0"/>
        <w:numPr>
          <w:ilvl w:val="0"/>
          <w:numId w:val="14"/>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при подготовке проекта изменений в Правила – от двух до четырёх месяцев с момента опубликования проекта изменений в Правила до момента опубликования заключения о результатах публичных слушаний;</w:t>
      </w:r>
    </w:p>
    <w:p w:rsidR="00CF627F" w:rsidRPr="00CF627F" w:rsidRDefault="00CF627F" w:rsidP="00CF627F">
      <w:pPr>
        <w:widowControl w:val="0"/>
        <w:numPr>
          <w:ilvl w:val="0"/>
          <w:numId w:val="14"/>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lastRenderedPageBreak/>
        <w:t>в случае подготовки проекта изменений в Правила к части территории поселения публичные слушания по проекту изменений в правила землепользования и застройки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при установлении (прекращении) публичного сервитута -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CF627F" w:rsidRPr="00CF627F" w:rsidRDefault="00CF627F" w:rsidP="00CF627F">
      <w:pPr>
        <w:widowControl w:val="0"/>
        <w:numPr>
          <w:ilvl w:val="0"/>
          <w:numId w:val="11"/>
        </w:numPr>
        <w:tabs>
          <w:tab w:val="left" w:pos="567"/>
          <w:tab w:val="left" w:pos="851"/>
        </w:tabs>
        <w:spacing w:after="0" w:line="240" w:lineRule="auto"/>
        <w:ind w:firstLine="567"/>
        <w:contextualSpacing/>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разрешённый вид использования и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разрешённый вид использования земельного участка или объекта капитального строительства или отклонение от предельных параметров разрешённого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Комиссия направляет решение о проведении публичных слушаний по вопросу предоставления разрешения на условно разрешённый вид использования (по вопросу предоставления разрешений на отклонение от предельных параметров разрешённого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Указанное решение направляется не позднее чем через десять дней со дня поступления заявления застройщика о предоставлении разрешения на условно разрешённый вид использования (о предоставлении разрешения на отклонение от предельных параметров разрешённого использования земельного участка или объекта капитального строительства), либо со дня поступления заявления о предоставлении земельного участка для строительства.</w:t>
      </w:r>
    </w:p>
    <w:p w:rsidR="00CF627F" w:rsidRPr="00CF627F" w:rsidRDefault="00CF627F" w:rsidP="00CF627F">
      <w:pPr>
        <w:widowControl w:val="0"/>
        <w:numPr>
          <w:ilvl w:val="0"/>
          <w:numId w:val="11"/>
        </w:numPr>
        <w:tabs>
          <w:tab w:val="left" w:pos="567"/>
          <w:tab w:val="left" w:pos="851"/>
        </w:tabs>
        <w:spacing w:after="0" w:line="240" w:lineRule="auto"/>
        <w:ind w:firstLine="567"/>
        <w:contextualSpacing/>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планировки или проекта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CF627F" w:rsidRPr="00CF627F" w:rsidRDefault="00CF627F" w:rsidP="00CF627F">
      <w:pPr>
        <w:widowControl w:val="0"/>
        <w:numPr>
          <w:ilvl w:val="0"/>
          <w:numId w:val="11"/>
        </w:numPr>
        <w:tabs>
          <w:tab w:val="left" w:pos="567"/>
          <w:tab w:val="left" w:pos="851"/>
        </w:tabs>
        <w:spacing w:after="0" w:line="240" w:lineRule="auto"/>
        <w:ind w:firstLine="567"/>
        <w:contextualSpacing/>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Заинтересованные лица вправе письменно представить в Комиссию свои замечания и предложения, касающиеся рассматриваемого вопроса, для включения их в протокол публичных слушаний. Замечания и предложения могут направляться в Комиссию со дня принятия решения о проведении публичных слушаний до подписания протокола публичных слушаний.</w:t>
      </w:r>
    </w:p>
    <w:p w:rsidR="00CF627F" w:rsidRPr="00CF627F" w:rsidRDefault="00CF627F" w:rsidP="00CF627F">
      <w:pPr>
        <w:widowControl w:val="0"/>
        <w:numPr>
          <w:ilvl w:val="0"/>
          <w:numId w:val="11"/>
        </w:numPr>
        <w:tabs>
          <w:tab w:val="left" w:pos="567"/>
          <w:tab w:val="left" w:pos="851"/>
        </w:tabs>
        <w:spacing w:after="0" w:line="240" w:lineRule="auto"/>
        <w:ind w:firstLine="567"/>
        <w:contextualSpacing/>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В ходе публичных слушаний ведётся протокол публичных слушаний, который содержит информацию о</w:t>
      </w:r>
      <w:r w:rsidRPr="00CF627F">
        <w:rPr>
          <w:rFonts w:ascii="Times New Roman" w:hAnsi="Times New Roman" w:cs="Times New Roman"/>
          <w:sz w:val="18"/>
          <w:szCs w:val="18"/>
        </w:rPr>
        <w:t xml:space="preserve"> </w:t>
      </w:r>
      <w:r w:rsidRPr="00CF627F">
        <w:rPr>
          <w:rFonts w:ascii="Times New Roman" w:eastAsia="Times New Roman" w:hAnsi="Times New Roman" w:cs="Times New Roman"/>
          <w:color w:val="000000"/>
          <w:sz w:val="18"/>
          <w:szCs w:val="18"/>
          <w:lang w:eastAsia="ru-RU"/>
        </w:rPr>
        <w:t>времени и о месте проведения публичных слушаний, вопросах, выносимых на публичные слушания, о количестве присутствовавших на публичных слушаниях, о замечаниях и предложениях по поводу рассматриваемых вопросов, о результатах голосования и общие выводы публичных слушаний.</w:t>
      </w:r>
    </w:p>
    <w:p w:rsidR="00CF627F" w:rsidRPr="00CF627F" w:rsidRDefault="00CF627F" w:rsidP="00CF627F">
      <w:pPr>
        <w:widowControl w:val="0"/>
        <w:numPr>
          <w:ilvl w:val="0"/>
          <w:numId w:val="11"/>
        </w:numPr>
        <w:tabs>
          <w:tab w:val="left" w:pos="567"/>
          <w:tab w:val="left" w:pos="851"/>
        </w:tabs>
        <w:spacing w:after="0" w:line="240" w:lineRule="auto"/>
        <w:ind w:firstLine="567"/>
        <w:contextualSpacing/>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Не позднее следующего дня с момента составления протокола публичных слушаний готовится заключение о результатах публичных слушаний. Заключение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w:t>
      </w:r>
      <w:r w:rsidRPr="00CF627F">
        <w:rPr>
          <w:rFonts w:ascii="Times New Roman" w:eastAsia="Calibri" w:hAnsi="Times New Roman" w:cs="Times New Roman"/>
          <w:color w:val="000000"/>
          <w:sz w:val="18"/>
          <w:szCs w:val="18"/>
        </w:rPr>
        <w:t xml:space="preserve"> в</w:t>
      </w:r>
      <w:r w:rsidRPr="00CF627F">
        <w:rPr>
          <w:rFonts w:ascii="Times New Roman" w:eastAsia="Calibri" w:hAnsi="Times New Roman" w:cs="Times New Roman"/>
          <w:color w:val="FF0000"/>
          <w:sz w:val="18"/>
          <w:szCs w:val="18"/>
        </w:rPr>
        <w:t xml:space="preserve">  </w:t>
      </w:r>
      <w:r w:rsidRPr="00CF627F">
        <w:rPr>
          <w:rFonts w:ascii="Times New Roman" w:eastAsia="Calibri" w:hAnsi="Times New Roman" w:cs="Times New Roman"/>
          <w:sz w:val="18"/>
          <w:szCs w:val="18"/>
        </w:rPr>
        <w:t>информационно-телекоммуникационной сети Интернет.</w:t>
      </w:r>
      <w:r w:rsidRPr="00CF627F">
        <w:rPr>
          <w:rFonts w:ascii="Times New Roman" w:eastAsia="Times New Roman" w:hAnsi="Times New Roman" w:cs="Times New Roman"/>
          <w:color w:val="000000"/>
          <w:sz w:val="18"/>
          <w:szCs w:val="18"/>
          <w:lang w:eastAsia="ru-RU"/>
        </w:rPr>
        <w:t xml:space="preserve"> </w:t>
      </w:r>
    </w:p>
    <w:p w:rsidR="00CF627F" w:rsidRPr="00CF627F" w:rsidRDefault="00CF627F" w:rsidP="00CF627F">
      <w:pPr>
        <w:widowControl w:val="0"/>
        <w:numPr>
          <w:ilvl w:val="0"/>
          <w:numId w:val="11"/>
        </w:numPr>
        <w:tabs>
          <w:tab w:val="left" w:pos="567"/>
          <w:tab w:val="left" w:pos="851"/>
        </w:tabs>
        <w:spacing w:after="0" w:line="240" w:lineRule="auto"/>
        <w:ind w:firstLine="567"/>
        <w:contextualSpacing/>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Расходы, связанные с организацией и проведением публичных слушаний по вопросу предоставления разрешения на условно разрешённый вид использования, а также по вопросу предоставления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представлении такого разрешения.</w:t>
      </w:r>
    </w:p>
    <w:p w:rsidR="00CF627F" w:rsidRPr="00CF627F" w:rsidRDefault="00CF627F" w:rsidP="00CF627F">
      <w:pPr>
        <w:widowControl w:val="0"/>
        <w:tabs>
          <w:tab w:val="left" w:pos="567"/>
          <w:tab w:val="left" w:pos="851"/>
        </w:tabs>
        <w:spacing w:after="0" w:line="240" w:lineRule="auto"/>
        <w:ind w:left="567"/>
        <w:contextualSpacing/>
        <w:jc w:val="both"/>
        <w:rPr>
          <w:rFonts w:ascii="Times New Roman" w:eastAsia="Times New Roman" w:hAnsi="Times New Roman" w:cs="Times New Roman"/>
          <w:color w:val="000000"/>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19" w:name="_Toc490559099"/>
      <w:r w:rsidRPr="00CF627F">
        <w:rPr>
          <w:rFonts w:ascii="Times New Roman" w:eastAsia="Times New Roman" w:hAnsi="Times New Roman" w:cs="Times New Roman"/>
          <w:b/>
          <w:bCs/>
          <w:sz w:val="18"/>
          <w:szCs w:val="18"/>
          <w:lang w:eastAsia="ru-RU"/>
        </w:rPr>
        <w:t>Раздел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9"/>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sz w:val="18"/>
          <w:szCs w:val="18"/>
          <w:lang w:eastAsia="ru-RU"/>
        </w:rPr>
      </w:pPr>
      <w:bookmarkStart w:id="20" w:name="_Toc464812151"/>
      <w:bookmarkStart w:id="21" w:name="_Toc490559100"/>
      <w:r w:rsidRPr="00CF627F">
        <w:rPr>
          <w:rFonts w:ascii="Times New Roman" w:eastAsia="Times New Roman" w:hAnsi="Times New Roman" w:cs="Times New Roman"/>
          <w:b/>
          <w:bCs/>
          <w:sz w:val="18"/>
          <w:szCs w:val="18"/>
          <w:lang w:eastAsia="ru-RU"/>
        </w:rPr>
        <w:t>Статья 4. Изменения видов разрешенного использования</w:t>
      </w:r>
      <w:bookmarkEnd w:id="20"/>
      <w:bookmarkEnd w:id="21"/>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w:t>
      </w:r>
      <w:r w:rsidRPr="00CF627F">
        <w:rPr>
          <w:rFonts w:ascii="Times New Roman" w:eastAsia="Times New Roman" w:hAnsi="Times New Roman" w:cs="Times New Roman"/>
          <w:color w:val="000000"/>
          <w:sz w:val="18"/>
          <w:szCs w:val="18"/>
          <w:lang w:eastAsia="ru-RU"/>
        </w:rPr>
        <w:lastRenderedPageBreak/>
        <w:t>государственных и муниципальных унитарных предприятий, выбираются самостоятельно без дополнительных разрешений и согласования.</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законодательством Российской Федерации.</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5 настоящих Правил.</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5.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jc w:val="both"/>
        <w:outlineLvl w:val="0"/>
        <w:rPr>
          <w:rFonts w:ascii="Times New Roman" w:eastAsia="Times New Roman" w:hAnsi="Times New Roman" w:cs="Times New Roman"/>
          <w:b/>
          <w:sz w:val="18"/>
          <w:szCs w:val="18"/>
          <w:lang w:eastAsia="ru-RU"/>
        </w:rPr>
      </w:pPr>
      <w:bookmarkStart w:id="22" w:name="_Toc464812152"/>
      <w:bookmarkStart w:id="23" w:name="_Toc490559101"/>
      <w:r w:rsidRPr="00CF627F">
        <w:rPr>
          <w:rFonts w:ascii="Times New Roman" w:eastAsia="Times New Roman" w:hAnsi="Times New Roman" w:cs="Times New Roman"/>
          <w:b/>
          <w:sz w:val="18"/>
          <w:szCs w:val="18"/>
          <w:lang w:eastAsia="ru-RU"/>
        </w:rPr>
        <w:t>Статья 5. Порядок предоставления разрешения на условно разрешённый вид использования земельного участка или объекта капитального строительства</w:t>
      </w:r>
      <w:bookmarkEnd w:id="22"/>
      <w:bookmarkEnd w:id="23"/>
      <w:r w:rsidRPr="00CF627F">
        <w:rPr>
          <w:rFonts w:ascii="Times New Roman" w:eastAsia="Times New Roman" w:hAnsi="Times New Roman" w:cs="Times New Roman"/>
          <w:b/>
          <w:sz w:val="18"/>
          <w:szCs w:val="18"/>
          <w:lang w:eastAsia="ru-RU"/>
        </w:rPr>
        <w:t xml:space="preserve"> </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2. Вопрос о предоставлении разрешения на условно разрешённый вид использования подлежит обсуждению на публичных слушаниях в соответствии со статьей 3 настоящих Правил.</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3. На основании заключения о результатах публичных слушаний по вопросу о предоставлении разрешения на условно разрешённый вид использования Комиссия осуществляет подготовку рекомендаций о предоставлении разрешения на условно разрешённый вид использования или об отказе в предоставлении такого разрешения с указанием причин принятого решения и направляет их, не позднее следующего дня после подготовки, Главе местной  администрации.</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4. На основании указанных в части 3 настоящей статьи рекомендаций Глава местной администрации в течение трёх дней со дня поступления таких рекомендаций принимает решение о предоставлении разрешения на условно разрешённый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w:t>
      </w:r>
      <w:r w:rsidRPr="00CF627F">
        <w:rPr>
          <w:rFonts w:ascii="Times New Roman" w:eastAsia="Calibri" w:hAnsi="Times New Roman" w:cs="Times New Roman"/>
          <w:color w:val="000000"/>
          <w:sz w:val="18"/>
          <w:szCs w:val="18"/>
        </w:rPr>
        <w:t>размещается на официальном сайте муниципального образования в</w:t>
      </w:r>
      <w:r w:rsidRPr="00CF627F">
        <w:rPr>
          <w:rFonts w:ascii="Times New Roman" w:eastAsia="Calibri" w:hAnsi="Times New Roman" w:cs="Times New Roman"/>
          <w:color w:val="FF0000"/>
          <w:sz w:val="18"/>
          <w:szCs w:val="18"/>
        </w:rPr>
        <w:t xml:space="preserve">  </w:t>
      </w:r>
      <w:r w:rsidRPr="00CF627F">
        <w:rPr>
          <w:rFonts w:ascii="Times New Roman" w:eastAsia="Calibri" w:hAnsi="Times New Roman" w:cs="Times New Roman"/>
          <w:sz w:val="18"/>
          <w:szCs w:val="18"/>
        </w:rPr>
        <w:t>информационно-телекоммуникационной сети Интернет.</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color w:val="000000"/>
          <w:sz w:val="18"/>
          <w:szCs w:val="18"/>
        </w:rPr>
        <w:t>5</w:t>
      </w:r>
      <w:r w:rsidRPr="00CF627F">
        <w:rPr>
          <w:rFonts w:ascii="Times New Roman" w:eastAsia="Calibri" w:hAnsi="Times New Roman" w:cs="Times New Roman"/>
          <w:sz w:val="18"/>
          <w:szCs w:val="18"/>
        </w:rPr>
        <w:t>. Физическое или юридическое лицо вправе оспорить в судебном порядке решение о предоставлении разрешения на условно разрешённый вид использования или об отказе в предоставлении такого разрешения.</w:t>
      </w:r>
    </w:p>
    <w:p w:rsidR="00CF627F" w:rsidRPr="00CF627F" w:rsidRDefault="00CF627F" w:rsidP="00CF627F">
      <w:pPr>
        <w:spacing w:after="0" w:line="240" w:lineRule="auto"/>
        <w:ind w:firstLine="540"/>
        <w:jc w:val="both"/>
        <w:rPr>
          <w:rFonts w:ascii="Times New Roman" w:eastAsia="Times New Roman" w:hAnsi="Times New Roman" w:cs="Times New Roman"/>
          <w:b/>
          <w:color w:val="000000"/>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24" w:name="_Toc490559102"/>
      <w:r w:rsidRPr="00CF627F">
        <w:rPr>
          <w:rFonts w:ascii="Times New Roman" w:eastAsia="Times New Roman" w:hAnsi="Times New Roman" w:cs="Times New Roman"/>
          <w:b/>
          <w:bCs/>
          <w:sz w:val="18"/>
          <w:szCs w:val="18"/>
          <w:lang w:eastAsia="ru-RU"/>
        </w:rPr>
        <w:t>Раздел 4. О подготовке документации по планировке территории органами местного самоуправления</w:t>
      </w:r>
      <w:bookmarkEnd w:id="24"/>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p>
    <w:p w:rsidR="00CF627F" w:rsidRPr="00CF627F" w:rsidRDefault="00CF627F" w:rsidP="00CF627F">
      <w:pPr>
        <w:keepNext/>
        <w:spacing w:after="0" w:line="240" w:lineRule="auto"/>
        <w:jc w:val="both"/>
        <w:outlineLvl w:val="0"/>
        <w:rPr>
          <w:rFonts w:ascii="Times New Roman" w:eastAsia="Times New Roman" w:hAnsi="Times New Roman" w:cs="Times New Roman"/>
          <w:b/>
          <w:sz w:val="18"/>
          <w:szCs w:val="18"/>
          <w:lang w:eastAsia="ru-RU"/>
        </w:rPr>
      </w:pPr>
      <w:bookmarkStart w:id="25" w:name="_Toc401583503"/>
      <w:bookmarkStart w:id="26" w:name="_Toc401584256"/>
      <w:bookmarkStart w:id="27" w:name="_Toc401584332"/>
      <w:bookmarkStart w:id="28" w:name="_Toc401588269"/>
      <w:bookmarkStart w:id="29" w:name="_Toc412663477"/>
      <w:bookmarkStart w:id="30" w:name="_Toc435278376"/>
      <w:bookmarkStart w:id="31" w:name="_Toc464812155"/>
      <w:bookmarkStart w:id="32" w:name="_Toc490559103"/>
      <w:r w:rsidRPr="00CF627F">
        <w:rPr>
          <w:rFonts w:ascii="Times New Roman" w:eastAsia="Times New Roman" w:hAnsi="Times New Roman" w:cs="Times New Roman"/>
          <w:b/>
          <w:sz w:val="18"/>
          <w:szCs w:val="18"/>
          <w:lang w:eastAsia="ru-RU"/>
        </w:rPr>
        <w:t xml:space="preserve">Статья 6. </w:t>
      </w:r>
      <w:bookmarkEnd w:id="25"/>
      <w:bookmarkEnd w:id="26"/>
      <w:bookmarkEnd w:id="27"/>
      <w:bookmarkEnd w:id="28"/>
      <w:bookmarkEnd w:id="29"/>
      <w:bookmarkEnd w:id="30"/>
      <w:r w:rsidRPr="00CF627F">
        <w:rPr>
          <w:rFonts w:ascii="Times New Roman" w:eastAsia="Times New Roman" w:hAnsi="Times New Roman" w:cs="Times New Roman"/>
          <w:b/>
          <w:sz w:val="18"/>
          <w:szCs w:val="18"/>
          <w:lang w:eastAsia="ru-RU"/>
        </w:rPr>
        <w:t>Назначение и виды документации по планировке территории</w:t>
      </w:r>
      <w:bookmarkEnd w:id="31"/>
      <w:bookmarkEnd w:id="32"/>
    </w:p>
    <w:p w:rsidR="00CF627F" w:rsidRPr="00CF627F" w:rsidRDefault="00CF627F" w:rsidP="00CF627F">
      <w:pPr>
        <w:numPr>
          <w:ilvl w:val="0"/>
          <w:numId w:val="15"/>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CF627F" w:rsidRPr="00CF627F" w:rsidRDefault="00CF627F" w:rsidP="00CF627F">
      <w:pPr>
        <w:numPr>
          <w:ilvl w:val="0"/>
          <w:numId w:val="15"/>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 xml:space="preserve"> 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3 настоящей статьи.</w:t>
      </w:r>
    </w:p>
    <w:p w:rsidR="00CF627F" w:rsidRPr="00CF627F" w:rsidRDefault="00CF627F" w:rsidP="00CF627F">
      <w:pPr>
        <w:numPr>
          <w:ilvl w:val="0"/>
          <w:numId w:val="15"/>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 xml:space="preserve"> 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CF627F" w:rsidRPr="00CF627F" w:rsidRDefault="00CF627F" w:rsidP="00CF627F">
      <w:pPr>
        <w:tabs>
          <w:tab w:val="left" w:pos="540"/>
          <w:tab w:val="left" w:pos="851"/>
        </w:tabs>
        <w:spacing w:after="0" w:line="240" w:lineRule="auto"/>
        <w:ind w:firstLine="851"/>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CF627F" w:rsidRPr="00CF627F" w:rsidRDefault="00CF627F" w:rsidP="00CF627F">
      <w:pPr>
        <w:tabs>
          <w:tab w:val="left" w:pos="540"/>
          <w:tab w:val="left" w:pos="851"/>
        </w:tabs>
        <w:spacing w:after="0" w:line="240" w:lineRule="auto"/>
        <w:ind w:firstLine="851"/>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2) необходимы установление, изменение или отмена красных линий;</w:t>
      </w:r>
    </w:p>
    <w:p w:rsidR="00CF627F" w:rsidRPr="00CF627F" w:rsidRDefault="00CF627F" w:rsidP="00CF627F">
      <w:pPr>
        <w:tabs>
          <w:tab w:val="left" w:pos="540"/>
          <w:tab w:val="left" w:pos="851"/>
        </w:tabs>
        <w:spacing w:after="0" w:line="240" w:lineRule="auto"/>
        <w:ind w:firstLine="851"/>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CF627F" w:rsidRPr="00CF627F" w:rsidRDefault="00CF627F" w:rsidP="00CF627F">
      <w:pPr>
        <w:tabs>
          <w:tab w:val="left" w:pos="540"/>
          <w:tab w:val="left" w:pos="851"/>
        </w:tabs>
        <w:spacing w:after="0" w:line="240" w:lineRule="auto"/>
        <w:ind w:firstLine="851"/>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CF627F" w:rsidRPr="00CF627F" w:rsidRDefault="00CF627F" w:rsidP="00CF627F">
      <w:pPr>
        <w:tabs>
          <w:tab w:val="left" w:pos="540"/>
          <w:tab w:val="left" w:pos="851"/>
        </w:tabs>
        <w:spacing w:after="0" w:line="240" w:lineRule="auto"/>
        <w:ind w:firstLine="851"/>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CF627F" w:rsidRPr="00CF627F" w:rsidRDefault="00CF627F" w:rsidP="00CF627F">
      <w:pPr>
        <w:numPr>
          <w:ilvl w:val="0"/>
          <w:numId w:val="15"/>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 xml:space="preserve"> Видами документации по планировке территории являются:</w:t>
      </w:r>
    </w:p>
    <w:p w:rsidR="00CF627F" w:rsidRPr="00CF627F" w:rsidRDefault="00CF627F" w:rsidP="00CF627F">
      <w:pPr>
        <w:tabs>
          <w:tab w:val="left" w:pos="540"/>
          <w:tab w:val="left" w:pos="851"/>
        </w:tabs>
        <w:spacing w:after="0" w:line="240" w:lineRule="auto"/>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1) проект планировки территории;</w:t>
      </w:r>
    </w:p>
    <w:p w:rsidR="00CF627F" w:rsidRPr="00CF627F" w:rsidRDefault="00CF627F" w:rsidP="00CF627F">
      <w:pPr>
        <w:tabs>
          <w:tab w:val="left" w:pos="540"/>
          <w:tab w:val="left" w:pos="851"/>
        </w:tabs>
        <w:spacing w:after="0" w:line="240" w:lineRule="auto"/>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2) проект межевания территории.</w:t>
      </w:r>
    </w:p>
    <w:p w:rsidR="00CF627F" w:rsidRPr="00CF627F" w:rsidRDefault="00CF627F" w:rsidP="00CF627F">
      <w:pPr>
        <w:numPr>
          <w:ilvl w:val="0"/>
          <w:numId w:val="15"/>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lastRenderedPageBreak/>
        <w:t xml:space="preserve"> 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настоящего Кодекса.</w:t>
      </w:r>
    </w:p>
    <w:p w:rsidR="00CF627F" w:rsidRPr="00CF627F" w:rsidRDefault="00CF627F" w:rsidP="00CF627F">
      <w:pPr>
        <w:numPr>
          <w:ilvl w:val="0"/>
          <w:numId w:val="15"/>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 xml:space="preserve"> 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jc w:val="both"/>
        <w:outlineLvl w:val="0"/>
        <w:rPr>
          <w:rFonts w:ascii="Times New Roman" w:eastAsia="Times New Roman" w:hAnsi="Times New Roman" w:cs="Times New Roman"/>
          <w:b/>
          <w:sz w:val="18"/>
          <w:szCs w:val="18"/>
          <w:lang w:eastAsia="ru-RU"/>
        </w:rPr>
      </w:pPr>
      <w:bookmarkStart w:id="33" w:name="_Toc464812156"/>
      <w:bookmarkStart w:id="34" w:name="_Toc490559104"/>
      <w:r w:rsidRPr="00CF627F">
        <w:rPr>
          <w:rFonts w:ascii="Times New Roman" w:eastAsia="Times New Roman" w:hAnsi="Times New Roman" w:cs="Times New Roman"/>
          <w:b/>
          <w:sz w:val="18"/>
          <w:szCs w:val="18"/>
          <w:lang w:eastAsia="ru-RU"/>
        </w:rPr>
        <w:t>Статья 7. Проект планировки территории</w:t>
      </w:r>
      <w:bookmarkEnd w:id="33"/>
      <w:bookmarkEnd w:id="34"/>
    </w:p>
    <w:p w:rsidR="00CF627F" w:rsidRPr="00CF627F" w:rsidRDefault="00CF627F" w:rsidP="00CF627F">
      <w:pPr>
        <w:numPr>
          <w:ilvl w:val="0"/>
          <w:numId w:val="16"/>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pacing w:val="2"/>
          <w:sz w:val="18"/>
          <w:szCs w:val="18"/>
          <w:lang w:eastAsia="ru-RU"/>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CF627F" w:rsidRPr="00CF627F" w:rsidRDefault="00CF627F" w:rsidP="00CF627F">
      <w:pPr>
        <w:numPr>
          <w:ilvl w:val="0"/>
          <w:numId w:val="16"/>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pacing w:val="2"/>
          <w:sz w:val="18"/>
          <w:szCs w:val="18"/>
          <w:lang w:eastAsia="ru-RU"/>
        </w:rPr>
        <w:t xml:space="preserve"> Проект планировки территории состоит из основной части, которая подлежит утверждению, и материалов по ее обоснованию.</w:t>
      </w:r>
    </w:p>
    <w:p w:rsidR="00CF627F" w:rsidRPr="00CF627F" w:rsidRDefault="00CF627F" w:rsidP="00CF627F">
      <w:pPr>
        <w:numPr>
          <w:ilvl w:val="0"/>
          <w:numId w:val="16"/>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CF627F" w:rsidRPr="00CF627F" w:rsidRDefault="00CF627F" w:rsidP="00CF627F">
      <w:pPr>
        <w:spacing w:after="0" w:line="240" w:lineRule="auto"/>
        <w:rPr>
          <w:rFonts w:ascii="Times New Roman" w:eastAsia="Calibri" w:hAnsi="Times New Roman" w:cs="Times New Roman"/>
          <w:sz w:val="18"/>
          <w:szCs w:val="18"/>
        </w:rPr>
      </w:pPr>
    </w:p>
    <w:p w:rsidR="00CF627F" w:rsidRPr="00CF627F" w:rsidRDefault="00CF627F" w:rsidP="00CF627F">
      <w:pPr>
        <w:keepNext/>
        <w:spacing w:after="0" w:line="240" w:lineRule="auto"/>
        <w:jc w:val="both"/>
        <w:outlineLvl w:val="0"/>
        <w:rPr>
          <w:rFonts w:ascii="Times New Roman" w:eastAsia="Times New Roman" w:hAnsi="Times New Roman" w:cs="Times New Roman"/>
          <w:b/>
          <w:sz w:val="18"/>
          <w:szCs w:val="18"/>
          <w:lang w:eastAsia="ru-RU"/>
        </w:rPr>
      </w:pPr>
      <w:bookmarkStart w:id="35" w:name="_Toc464812157"/>
      <w:bookmarkStart w:id="36" w:name="_Toc490559105"/>
      <w:r w:rsidRPr="00CF627F">
        <w:rPr>
          <w:rFonts w:ascii="Times New Roman" w:eastAsia="Times New Roman" w:hAnsi="Times New Roman" w:cs="Times New Roman"/>
          <w:b/>
          <w:sz w:val="18"/>
          <w:szCs w:val="18"/>
          <w:lang w:eastAsia="ru-RU"/>
        </w:rPr>
        <w:t>Статья 8. Проекты межевания территорий</w:t>
      </w:r>
      <w:bookmarkEnd w:id="35"/>
      <w:bookmarkEnd w:id="36"/>
    </w:p>
    <w:p w:rsidR="00CF627F" w:rsidRPr="00CF627F" w:rsidRDefault="00CF627F" w:rsidP="00CF627F">
      <w:pPr>
        <w:numPr>
          <w:ilvl w:val="0"/>
          <w:numId w:val="17"/>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CF627F" w:rsidRPr="00CF627F" w:rsidRDefault="00CF627F" w:rsidP="00CF627F">
      <w:pPr>
        <w:numPr>
          <w:ilvl w:val="0"/>
          <w:numId w:val="17"/>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 xml:space="preserve"> Подготовка проекта межевания территории осуществляется для:</w:t>
      </w:r>
    </w:p>
    <w:p w:rsidR="00CF627F" w:rsidRPr="00CF627F" w:rsidRDefault="00CF627F" w:rsidP="00CF627F">
      <w:pPr>
        <w:tabs>
          <w:tab w:val="left" w:pos="540"/>
          <w:tab w:val="left" w:pos="851"/>
        </w:tabs>
        <w:spacing w:after="0" w:line="240" w:lineRule="auto"/>
        <w:ind w:firstLine="851"/>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1) определения местоположения границ образуемых и изменяемых земельных участков;</w:t>
      </w:r>
    </w:p>
    <w:p w:rsidR="00CF627F" w:rsidRPr="00CF627F" w:rsidRDefault="00CF627F" w:rsidP="00CF627F">
      <w:pPr>
        <w:tabs>
          <w:tab w:val="left" w:pos="540"/>
          <w:tab w:val="left" w:pos="851"/>
        </w:tabs>
        <w:spacing w:after="0" w:line="240" w:lineRule="auto"/>
        <w:ind w:firstLine="851"/>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CF627F" w:rsidRPr="00CF627F" w:rsidRDefault="00CF627F" w:rsidP="00CF627F">
      <w:pPr>
        <w:numPr>
          <w:ilvl w:val="0"/>
          <w:numId w:val="17"/>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CF627F" w:rsidRPr="00CF627F" w:rsidRDefault="00CF627F" w:rsidP="00CF627F">
      <w:pPr>
        <w:numPr>
          <w:ilvl w:val="0"/>
          <w:numId w:val="17"/>
        </w:numPr>
        <w:tabs>
          <w:tab w:val="left" w:pos="540"/>
          <w:tab w:val="left" w:pos="851"/>
        </w:tabs>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sz w:val="18"/>
          <w:szCs w:val="18"/>
        </w:rPr>
        <w:t xml:space="preserve">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CF627F" w:rsidRPr="00CF627F" w:rsidRDefault="00CF627F" w:rsidP="00CF627F">
      <w:pPr>
        <w:tabs>
          <w:tab w:val="left" w:pos="540"/>
          <w:tab w:val="left" w:pos="900"/>
        </w:tabs>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jc w:val="both"/>
        <w:outlineLvl w:val="0"/>
        <w:rPr>
          <w:rFonts w:ascii="Times New Roman" w:eastAsia="Times New Roman" w:hAnsi="Times New Roman" w:cs="Times New Roman"/>
          <w:b/>
          <w:sz w:val="18"/>
          <w:szCs w:val="18"/>
          <w:lang w:eastAsia="ru-RU"/>
        </w:rPr>
      </w:pPr>
      <w:bookmarkStart w:id="37" w:name="_Toc412661671"/>
      <w:bookmarkStart w:id="38" w:name="_Toc435278377"/>
      <w:bookmarkStart w:id="39" w:name="_Toc401583504"/>
      <w:bookmarkStart w:id="40" w:name="_Toc401584257"/>
      <w:bookmarkStart w:id="41" w:name="_Toc401584333"/>
      <w:bookmarkStart w:id="42" w:name="_Toc401588270"/>
      <w:bookmarkStart w:id="43" w:name="_Toc412663478"/>
      <w:bookmarkStart w:id="44" w:name="_Toc464812159"/>
      <w:bookmarkStart w:id="45" w:name="_Toc490559106"/>
      <w:r w:rsidRPr="00CF627F">
        <w:rPr>
          <w:rFonts w:ascii="Times New Roman" w:eastAsia="Times New Roman" w:hAnsi="Times New Roman" w:cs="Times New Roman"/>
          <w:b/>
          <w:sz w:val="18"/>
          <w:szCs w:val="18"/>
          <w:lang w:eastAsia="ru-RU"/>
        </w:rPr>
        <w:t>Статья 9. Подготовка документации по планировке территории</w:t>
      </w:r>
      <w:bookmarkEnd w:id="37"/>
      <w:bookmarkEnd w:id="38"/>
      <w:bookmarkEnd w:id="39"/>
      <w:bookmarkEnd w:id="40"/>
      <w:bookmarkEnd w:id="41"/>
      <w:bookmarkEnd w:id="42"/>
      <w:bookmarkEnd w:id="43"/>
      <w:bookmarkEnd w:id="44"/>
      <w:bookmarkEnd w:id="45"/>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tabs>
          <w:tab w:val="left" w:pos="540"/>
          <w:tab w:val="left" w:pos="90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1.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CF627F" w:rsidRPr="00CF627F" w:rsidRDefault="00CF627F" w:rsidP="00CF627F">
      <w:pPr>
        <w:tabs>
          <w:tab w:val="left" w:pos="540"/>
          <w:tab w:val="left" w:pos="108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2. Решение о подготовке документации по планировке территории,</w:t>
      </w:r>
      <w:r w:rsidRPr="00CF627F">
        <w:rPr>
          <w:rFonts w:ascii="Times New Roman" w:eastAsia="Times New Roman" w:hAnsi="Times New Roman" w:cs="Times New Roman"/>
          <w:color w:val="FF0000"/>
          <w:spacing w:val="3"/>
          <w:sz w:val="18"/>
          <w:szCs w:val="18"/>
          <w:lang w:eastAsia="ru-RU"/>
        </w:rPr>
        <w:t xml:space="preserve"> </w:t>
      </w:r>
      <w:r w:rsidRPr="00CF627F">
        <w:rPr>
          <w:rFonts w:ascii="Times New Roman" w:eastAsia="Times New Roman" w:hAnsi="Times New Roman" w:cs="Times New Roman"/>
          <w:spacing w:val="3"/>
          <w:sz w:val="18"/>
          <w:szCs w:val="18"/>
          <w:lang w:eastAsia="ru-RU"/>
        </w:rPr>
        <w:t>за исключением случаев, указанных в частях 2 – 4</w:t>
      </w:r>
      <w:r w:rsidRPr="00CF627F">
        <w:rPr>
          <w:rFonts w:ascii="Times New Roman" w:eastAsia="Calibri" w:hAnsi="Times New Roman" w:cs="Times New Roman"/>
          <w:sz w:val="18"/>
          <w:szCs w:val="18"/>
        </w:rPr>
        <w:t>_2</w:t>
      </w:r>
      <w:r w:rsidRPr="00CF627F">
        <w:rPr>
          <w:rFonts w:ascii="Times New Roman" w:eastAsia="Times New Roman" w:hAnsi="Times New Roman" w:cs="Times New Roman"/>
          <w:spacing w:val="3"/>
          <w:sz w:val="18"/>
          <w:szCs w:val="18"/>
          <w:vertAlign w:val="superscript"/>
          <w:lang w:eastAsia="ru-RU"/>
        </w:rPr>
        <w:t> </w:t>
      </w:r>
      <w:r w:rsidRPr="00CF627F">
        <w:rPr>
          <w:rFonts w:ascii="Times New Roman" w:eastAsia="Times New Roman" w:hAnsi="Times New Roman" w:cs="Times New Roman"/>
          <w:spacing w:val="3"/>
          <w:sz w:val="18"/>
          <w:szCs w:val="18"/>
          <w:lang w:eastAsia="ru-RU"/>
        </w:rPr>
        <w:t xml:space="preserve">и </w:t>
      </w:r>
      <w:r w:rsidRPr="00CF627F">
        <w:rPr>
          <w:rFonts w:ascii="Times New Roman" w:eastAsia="Calibri" w:hAnsi="Times New Roman" w:cs="Times New Roman"/>
          <w:sz w:val="18"/>
          <w:szCs w:val="18"/>
        </w:rPr>
        <w:t>5_2</w:t>
      </w:r>
      <w:r w:rsidRPr="00CF627F">
        <w:rPr>
          <w:rFonts w:ascii="Times New Roman" w:eastAsia="Times New Roman" w:hAnsi="Times New Roman" w:cs="Times New Roman"/>
          <w:spacing w:val="3"/>
          <w:sz w:val="18"/>
          <w:szCs w:val="18"/>
          <w:lang w:eastAsia="ru-RU"/>
        </w:rPr>
        <w:t> статьи 45 Градостроительного кодекса Российской Федерации,</w:t>
      </w:r>
      <w:r w:rsidRPr="00CF627F">
        <w:rPr>
          <w:rFonts w:ascii="Times New Roman" w:eastAsia="Times New Roman" w:hAnsi="Times New Roman" w:cs="Times New Roman"/>
          <w:color w:val="FF0000"/>
          <w:spacing w:val="3"/>
          <w:sz w:val="18"/>
          <w:szCs w:val="18"/>
          <w:lang w:eastAsia="ru-RU"/>
        </w:rPr>
        <w:t xml:space="preserve"> </w:t>
      </w:r>
      <w:r w:rsidRPr="00CF627F">
        <w:rPr>
          <w:rFonts w:ascii="Times New Roman" w:eastAsia="Calibri" w:hAnsi="Times New Roman" w:cs="Times New Roman"/>
          <w:sz w:val="18"/>
          <w:szCs w:val="18"/>
        </w:rPr>
        <w:t xml:space="preserve">  принимается органом местного самоуправления по инициативе указанного органа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1_1 статьи 45 Градостроительного кодекса Российской федерации, принятие органом местного самоуправления решения о подготовке документации по планировке территории не требуется.</w:t>
      </w:r>
    </w:p>
    <w:p w:rsidR="00CF627F" w:rsidRPr="00CF627F" w:rsidRDefault="00CF627F" w:rsidP="00CF627F">
      <w:pPr>
        <w:tabs>
          <w:tab w:val="left" w:pos="540"/>
          <w:tab w:val="left" w:pos="108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lastRenderedPageBreak/>
        <w:t>3. Подготовка документации по планировке территории осуществляется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указанных в части 1_1 статьи 45 Градостроительного кодекса Российской Федерации.</w:t>
      </w:r>
    </w:p>
    <w:p w:rsidR="00CF627F" w:rsidRPr="00CF627F" w:rsidRDefault="00CF627F" w:rsidP="00CF627F">
      <w:pPr>
        <w:tabs>
          <w:tab w:val="left" w:pos="540"/>
          <w:tab w:val="left" w:pos="108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4. В случаях, предусмотренных частью 1_1 статьи 45 Градостроительного кодекса Российской Федерации,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5. Указанное в части 2 настоящей статьи решение в течение трех дней подлежит опубликованию в порядке, установленном для официального опубликования муниципальных правовых актов, </w:t>
      </w:r>
      <w:r w:rsidRPr="00CF627F">
        <w:rPr>
          <w:rFonts w:ascii="Times New Roman" w:eastAsia="Times New Roman" w:hAnsi="Times New Roman" w:cs="Times New Roman"/>
          <w:sz w:val="18"/>
          <w:szCs w:val="18"/>
          <w:lang w:eastAsia="ru-RU"/>
        </w:rPr>
        <w:t>иной официальной информации,</w:t>
      </w:r>
      <w:r w:rsidRPr="00CF627F">
        <w:rPr>
          <w:rFonts w:ascii="Times New Roman" w:eastAsia="Calibri" w:hAnsi="Times New Roman" w:cs="Times New Roman"/>
          <w:sz w:val="18"/>
          <w:szCs w:val="18"/>
        </w:rPr>
        <w:t xml:space="preserve"> и размещается на официальном сайте муниципального образования в информационно-телекоммуникационной сети Интернет.</w:t>
      </w:r>
    </w:p>
    <w:p w:rsidR="00CF627F" w:rsidRPr="00CF627F" w:rsidRDefault="00CF627F" w:rsidP="00CF627F">
      <w:pPr>
        <w:tabs>
          <w:tab w:val="left" w:pos="90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6. Со дня опубликования решения о подготовке документации по планировке территории физические и юридические лица вправе представить в администрацию муниципального образования свои предложения о порядке, сроках подготовки и содержании документации по планировке территории.</w:t>
      </w:r>
    </w:p>
    <w:p w:rsidR="00CF627F" w:rsidRPr="00CF627F" w:rsidRDefault="00CF627F" w:rsidP="00CF627F">
      <w:pPr>
        <w:spacing w:after="0" w:line="240" w:lineRule="auto"/>
        <w:ind w:firstLine="567"/>
        <w:jc w:val="both"/>
        <w:textAlignment w:val="top"/>
        <w:rPr>
          <w:rFonts w:ascii="Times New Roman" w:eastAsia="Times New Roman" w:hAnsi="Times New Roman" w:cs="Times New Roman"/>
          <w:spacing w:val="3"/>
          <w:sz w:val="18"/>
          <w:szCs w:val="18"/>
          <w:lang w:eastAsia="ru-RU"/>
        </w:rPr>
      </w:pPr>
      <w:r w:rsidRPr="00CF627F">
        <w:rPr>
          <w:rFonts w:ascii="Times New Roman" w:eastAsia="Times New Roman" w:hAnsi="Times New Roman" w:cs="Times New Roman"/>
          <w:spacing w:val="3"/>
          <w:sz w:val="18"/>
          <w:szCs w:val="18"/>
          <w:lang w:eastAsia="ru-RU"/>
        </w:rPr>
        <w:t>7. Заинтересованные лица, указанные в части 1_1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 настоящей статьи, и направляют ее для утверждения в орган местного самоуправления.</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8. Орган местного самоуправления осуществляет проверку  документации по планировке территории на соответствие требованиям, установленным частью 1 настоящей статьи. По результатам проверки орган принимает соответствующее решение о направлении документации по планировке Главе муниципального образования  или об отклонении такой документации и о направлении ее на доработку. </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color w:val="2D2D2D"/>
          <w:spacing w:val="2"/>
          <w:sz w:val="18"/>
          <w:szCs w:val="18"/>
          <w:lang w:eastAsia="ru-RU"/>
        </w:rPr>
      </w:pPr>
      <w:r w:rsidRPr="00CF627F">
        <w:rPr>
          <w:rFonts w:ascii="Times New Roman" w:eastAsia="Times New Roman" w:hAnsi="Times New Roman" w:cs="Times New Roman"/>
          <w:color w:val="2D2D2D"/>
          <w:spacing w:val="2"/>
          <w:sz w:val="18"/>
          <w:szCs w:val="18"/>
          <w:lang w:eastAsia="ru-RU"/>
        </w:rPr>
        <w:t xml:space="preserve">9. Проекты планировки территории и проекты межевания территории, </w:t>
      </w:r>
      <w:r w:rsidRPr="00CF627F">
        <w:rPr>
          <w:rFonts w:ascii="Times New Roman" w:eastAsia="Times New Roman" w:hAnsi="Times New Roman" w:cs="Times New Roman"/>
          <w:spacing w:val="3"/>
          <w:sz w:val="18"/>
          <w:szCs w:val="18"/>
          <w:lang w:eastAsia="ru-RU"/>
        </w:rPr>
        <w:t xml:space="preserve">решение об утверждении которых принимается в соответствии с Градостроительным кодексом Российской Федерации органами местного самоуправления </w:t>
      </w:r>
      <w:r w:rsidRPr="00CF627F">
        <w:rPr>
          <w:rFonts w:ascii="Times New Roman" w:eastAsia="Times New Roman" w:hAnsi="Times New Roman" w:cs="Times New Roman"/>
          <w:color w:val="2D2D2D"/>
          <w:spacing w:val="2"/>
          <w:sz w:val="18"/>
          <w:szCs w:val="18"/>
          <w:lang w:eastAsia="ru-RU"/>
        </w:rPr>
        <w:t>до их утверждения подлежат обязательному рассмотрению на публичных слушаниях.</w:t>
      </w:r>
    </w:p>
    <w:p w:rsidR="00CF627F" w:rsidRPr="00CF627F" w:rsidRDefault="00CF627F" w:rsidP="00CF627F">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18"/>
          <w:szCs w:val="18"/>
          <w:lang w:eastAsia="ru-RU"/>
        </w:rPr>
      </w:pPr>
      <w:r w:rsidRPr="00CF627F">
        <w:rPr>
          <w:rFonts w:ascii="Times New Roman" w:eastAsia="Times New Roman" w:hAnsi="Times New Roman" w:cs="Times New Roman"/>
          <w:color w:val="2D2D2D"/>
          <w:spacing w:val="2"/>
          <w:sz w:val="18"/>
          <w:szCs w:val="18"/>
          <w:lang w:eastAsia="ru-RU"/>
        </w:rPr>
        <w:t>10. Публичные слушания по проекту планировки территории и проекту межевания территории не проводятся, если они подготовлены в отношении:</w:t>
      </w:r>
    </w:p>
    <w:p w:rsidR="00CF627F" w:rsidRPr="00CF627F" w:rsidRDefault="00CF627F" w:rsidP="00CF627F">
      <w:pPr>
        <w:shd w:val="clear" w:color="auto" w:fill="FFFFFF"/>
        <w:spacing w:after="0" w:line="240" w:lineRule="auto"/>
        <w:ind w:firstLine="567"/>
        <w:jc w:val="both"/>
        <w:textAlignment w:val="baseline"/>
        <w:rPr>
          <w:rFonts w:ascii="Times New Roman" w:eastAsia="Times New Roman" w:hAnsi="Times New Roman" w:cs="Times New Roman"/>
          <w:spacing w:val="3"/>
          <w:sz w:val="18"/>
          <w:szCs w:val="18"/>
          <w:lang w:eastAsia="ru-RU"/>
        </w:rPr>
      </w:pPr>
      <w:r w:rsidRPr="00CF627F">
        <w:rPr>
          <w:rFonts w:ascii="Times New Roman" w:eastAsia="Times New Roman" w:hAnsi="Times New Roman" w:cs="Times New Roman"/>
          <w:spacing w:val="3"/>
          <w:sz w:val="18"/>
          <w:szCs w:val="18"/>
          <w:lang w:eastAsia="ru-RU"/>
        </w:rPr>
        <w:t>1) территории, в границах которой в соответствии с Правилами предусматривается осуществление деятельности по комплексному и устойчивому развитию территории;</w:t>
      </w:r>
    </w:p>
    <w:p w:rsidR="00CF627F" w:rsidRPr="00CF627F" w:rsidRDefault="00CF627F" w:rsidP="00CF627F">
      <w:pPr>
        <w:shd w:val="clear" w:color="auto" w:fill="FFFFFF"/>
        <w:spacing w:after="0" w:line="240" w:lineRule="auto"/>
        <w:ind w:firstLine="567"/>
        <w:jc w:val="both"/>
        <w:textAlignment w:val="baseline"/>
        <w:rPr>
          <w:rFonts w:ascii="Times New Roman" w:eastAsia="Times New Roman" w:hAnsi="Times New Roman" w:cs="Times New Roman"/>
          <w:color w:val="2D2D2D"/>
          <w:spacing w:val="2"/>
          <w:sz w:val="18"/>
          <w:szCs w:val="18"/>
          <w:lang w:eastAsia="ru-RU"/>
        </w:rPr>
      </w:pPr>
      <w:r w:rsidRPr="00CF627F">
        <w:rPr>
          <w:rFonts w:ascii="Times New Roman" w:eastAsia="Times New Roman" w:hAnsi="Times New Roman" w:cs="Times New Roman"/>
          <w:color w:val="2D2D2D"/>
          <w:spacing w:val="2"/>
          <w:sz w:val="18"/>
          <w:szCs w:val="18"/>
          <w:lang w:eastAsia="ru-RU"/>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r w:rsidRPr="00CF627F">
        <w:rPr>
          <w:rFonts w:ascii="Times New Roman" w:eastAsia="Times New Roman" w:hAnsi="Times New Roman" w:cs="Times New Roman"/>
          <w:color w:val="2D2D2D"/>
          <w:spacing w:val="2"/>
          <w:sz w:val="18"/>
          <w:szCs w:val="18"/>
          <w:lang w:eastAsia="ru-RU"/>
        </w:rPr>
        <w:br/>
        <w:t>     3) территории для размещения линейных объектов в границах земель лесного фонда.</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11. Орган местного самоуправления направляет Главе местной администрации подготовленную документацию по планировке территории, протокол публичных слушаний по проекту планировки и проекту межевания и заключения о результатах публичных слушаний не позднее, чем через 15 дней со дня проведения публичных слушаний.</w:t>
      </w:r>
    </w:p>
    <w:p w:rsidR="00CF627F" w:rsidRPr="00CF627F" w:rsidRDefault="00CF627F" w:rsidP="00CF627F">
      <w:pPr>
        <w:tabs>
          <w:tab w:val="left" w:pos="540"/>
          <w:tab w:val="left" w:pos="108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12. Глава местной администрации с учётом протокола публичных слушаний по проекту планировки и проекту межевания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учётом указанных протокола и заключения.</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13. Утвержденная документация по планировке территории в течение семи дней со дня утверждения подлежит опубликованию в порядке, установленном для официального опубликования муниципальных правовых актов, </w:t>
      </w:r>
      <w:r w:rsidRPr="00CF627F">
        <w:rPr>
          <w:rFonts w:ascii="Times New Roman" w:eastAsia="Times New Roman" w:hAnsi="Times New Roman" w:cs="Times New Roman"/>
          <w:sz w:val="18"/>
          <w:szCs w:val="18"/>
          <w:lang w:eastAsia="ru-RU"/>
        </w:rPr>
        <w:t xml:space="preserve">иной официальной информации, </w:t>
      </w:r>
      <w:r w:rsidRPr="00CF627F">
        <w:rPr>
          <w:rFonts w:ascii="Times New Roman" w:eastAsia="Calibri" w:hAnsi="Times New Roman" w:cs="Times New Roman"/>
          <w:sz w:val="18"/>
          <w:szCs w:val="18"/>
        </w:rPr>
        <w:t>и размещается на официальном сайте муниципального образования в информационно-телекоммуникационной сети Интернет.</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14. Органы государственной власти Российской Федерации, органы государственной власти Пензенской области, органы местного самоуправления, физические и юридические лица вправе оспорить в судебном порядке документацию по планировке территории.</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46" w:name="_Toc490559107"/>
      <w:r w:rsidRPr="00CF627F">
        <w:rPr>
          <w:rFonts w:ascii="Times New Roman" w:eastAsia="Times New Roman" w:hAnsi="Times New Roman" w:cs="Times New Roman"/>
          <w:b/>
          <w:bCs/>
          <w:sz w:val="18"/>
          <w:szCs w:val="18"/>
          <w:lang w:eastAsia="ru-RU"/>
        </w:rPr>
        <w:t>Раздел 5. О внесении изменений в Правила землепользования и застройки</w:t>
      </w:r>
      <w:bookmarkEnd w:id="46"/>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47" w:name="_Toc464812161"/>
      <w:bookmarkStart w:id="48" w:name="_Toc490559108"/>
      <w:r w:rsidRPr="00CF627F">
        <w:rPr>
          <w:rFonts w:ascii="Times New Roman" w:eastAsia="Times New Roman" w:hAnsi="Times New Roman" w:cs="Times New Roman"/>
          <w:b/>
          <w:bCs/>
          <w:sz w:val="18"/>
          <w:szCs w:val="18"/>
          <w:lang w:eastAsia="ru-RU"/>
        </w:rPr>
        <w:t>Статья 10. Порядок внесения изменений в Правила землепользования и застройки</w:t>
      </w:r>
      <w:bookmarkEnd w:id="47"/>
      <w:bookmarkEnd w:id="48"/>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1. Основаниями для рассмотрения Главой местной администрации вопроса о внесении изменений в Правила землепользования и застройки являются: </w:t>
      </w:r>
    </w:p>
    <w:p w:rsidR="00CF627F" w:rsidRPr="00CF627F" w:rsidRDefault="00CF627F" w:rsidP="00CF627F">
      <w:pPr>
        <w:tabs>
          <w:tab w:val="left" w:pos="851"/>
        </w:tabs>
        <w:spacing w:after="0" w:line="240" w:lineRule="auto"/>
        <w:ind w:firstLine="851"/>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 несоответствие Правил генеральному плану сельсовета, схеме территориального планирования района, возникшее в результате внесения в генеральный план или схему территориального планирования района изменений;</w:t>
      </w:r>
    </w:p>
    <w:p w:rsidR="00CF627F" w:rsidRPr="00CF627F" w:rsidRDefault="00CF627F" w:rsidP="00CF627F">
      <w:pPr>
        <w:tabs>
          <w:tab w:val="left" w:pos="851"/>
        </w:tabs>
        <w:spacing w:after="0" w:line="240" w:lineRule="auto"/>
        <w:ind w:firstLine="851"/>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2) поступление предложений об изменении границ территориальных зон, изменении градостроительных регламентов.</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2. Предложения о внесении изменений в Правила землепользования и застройки направляются в Комиссию:</w:t>
      </w:r>
    </w:p>
    <w:p w:rsidR="00CF627F" w:rsidRPr="00CF627F" w:rsidRDefault="00CF627F" w:rsidP="00CF627F">
      <w:pPr>
        <w:tabs>
          <w:tab w:val="left" w:pos="851"/>
        </w:tabs>
        <w:spacing w:after="0" w:line="240" w:lineRule="auto"/>
        <w:ind w:firstLine="851"/>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CF627F" w:rsidRPr="00CF627F" w:rsidRDefault="00CF627F" w:rsidP="00CF627F">
      <w:pPr>
        <w:tabs>
          <w:tab w:val="left" w:pos="851"/>
        </w:tabs>
        <w:spacing w:after="0" w:line="240" w:lineRule="auto"/>
        <w:ind w:firstLine="851"/>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2) органами исполнительной власти Пензенской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CF627F" w:rsidRPr="00CF627F" w:rsidRDefault="00CF627F" w:rsidP="00CF627F">
      <w:pPr>
        <w:tabs>
          <w:tab w:val="left" w:pos="851"/>
        </w:tabs>
        <w:spacing w:after="0" w:line="240" w:lineRule="auto"/>
        <w:ind w:firstLine="851"/>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3) органами местного самоуправления Лунинского района Пензенской области в случаях, если Правила могут воспрепятствовать функционированию, размещению объектов капитального строительства местного значения;</w:t>
      </w:r>
    </w:p>
    <w:p w:rsidR="00CF627F" w:rsidRPr="00CF627F" w:rsidRDefault="00CF627F" w:rsidP="00CF627F">
      <w:pPr>
        <w:tabs>
          <w:tab w:val="left" w:pos="851"/>
        </w:tabs>
        <w:spacing w:after="0" w:line="240" w:lineRule="auto"/>
        <w:ind w:firstLine="851"/>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4) органами местного самоуправления поселения в случаях, если необходимо совершенствовать порядок регулирования землепользования и застройки на территории поселения;</w:t>
      </w:r>
    </w:p>
    <w:p w:rsidR="00CF627F" w:rsidRPr="00CF627F" w:rsidRDefault="00CF627F" w:rsidP="00CF627F">
      <w:pPr>
        <w:tabs>
          <w:tab w:val="left" w:pos="851"/>
        </w:tabs>
        <w:spacing w:after="0" w:line="240" w:lineRule="auto"/>
        <w:ind w:firstLine="851"/>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lastRenderedPageBreak/>
        <w:t>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3. Комиссия, в течение тридцати дней со дня поступления предложения о внесении изменений в Правила, осуществляет подготовку заключения, в котором содержатся рекомендации о внесении в соответствии с поступившим предложением изменений в Правила или об отклонении такого предложения с указанием причин отклонения, и направляет это заключение Главе местной администрации.</w:t>
      </w:r>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 xml:space="preserve">4. Глава местной администрации с учетом рекомендаций, содержащихся в заключении Комиссии, в течение тридцати дней принимает решение о подготовке проекта изменений в Правила или об отклонении предложения о внесении изменений в Правила с указанием причин </w:t>
      </w:r>
      <w:r w:rsidRPr="00CF627F">
        <w:rPr>
          <w:rFonts w:ascii="Times New Roman" w:eastAsia="Times New Roman" w:hAnsi="Times New Roman" w:cs="Times New Roman"/>
          <w:sz w:val="18"/>
          <w:szCs w:val="18"/>
          <w:lang w:eastAsia="ru-RU"/>
        </w:rPr>
        <w:t>отклонения и направляет копию такого решения заявителю.</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5. В случае принятия решения о подготовке проекта изменений в Правила Глава  местной администрации устанавливает этапы градостроительного зонирования применительно ко всем территориям поселения либо к различным частям территорий поселения (в случае подготовки проекта Правил применительно к частям территорий поселения), порядок и сроки проведения работ по подготовке Правил, иных положений, касающихся организации указанных работ.</w:t>
      </w:r>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 xml:space="preserve">6. Глава местной  администрации  не позднее чем по истечении десяти дней с даты принятия решения о подготовке проекта Правил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в информационно-коммуникационной сети Интернет. </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color w:val="FFFF00"/>
          <w:sz w:val="18"/>
          <w:szCs w:val="18"/>
          <w:lang w:eastAsia="ru-RU"/>
        </w:rPr>
      </w:pPr>
      <w:r w:rsidRPr="00CF627F">
        <w:rPr>
          <w:rFonts w:ascii="Times New Roman" w:eastAsia="Times New Roman" w:hAnsi="Times New Roman" w:cs="Times New Roman"/>
          <w:sz w:val="18"/>
          <w:szCs w:val="18"/>
          <w:lang w:eastAsia="ru-RU"/>
        </w:rPr>
        <w:t xml:space="preserve">7. Орган местного самоуправления муниципального образования </w:t>
      </w:r>
      <w:r w:rsidRPr="00CF627F">
        <w:rPr>
          <w:rFonts w:ascii="Times New Roman" w:eastAsia="Times New Roman" w:hAnsi="Times New Roman" w:cs="Times New Roman"/>
          <w:color w:val="000000"/>
          <w:sz w:val="18"/>
          <w:szCs w:val="18"/>
          <w:lang w:eastAsia="ru-RU"/>
        </w:rPr>
        <w:t xml:space="preserve">осуществляет проверку проекта изменений в Правила, представленного Комиссией, на соответствие требованиям технических регламентов, генеральному плану сельсовета, схеме территориального планирования Лунинского района Пензенской области, </w:t>
      </w:r>
      <w:r w:rsidRPr="00CF627F">
        <w:rPr>
          <w:rFonts w:ascii="Times New Roman" w:eastAsia="Times New Roman" w:hAnsi="Times New Roman" w:cs="Times New Roman"/>
          <w:sz w:val="18"/>
          <w:szCs w:val="18"/>
          <w:lang w:eastAsia="ru-RU"/>
        </w:rPr>
        <w:t>схеме территориального планирования Пензенской области, схеме территориального планирования Российской Федерации.</w:t>
      </w:r>
      <w:r w:rsidRPr="00CF627F">
        <w:rPr>
          <w:rFonts w:ascii="Times New Roman" w:eastAsia="Times New Roman" w:hAnsi="Times New Roman" w:cs="Times New Roman"/>
          <w:color w:val="FFFF00"/>
          <w:sz w:val="18"/>
          <w:szCs w:val="18"/>
          <w:lang w:eastAsia="ru-RU"/>
        </w:rPr>
        <w:t>..</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8. По результатам указанной проверки, орган местного самоуправления  муниципального образования направляет проект изменений в Правила Главе муниципального образования или в случае обнаружения его несоответствия требованиям технических регламентов, указанным в части  7 настоящей статьи в Комиссию на доработку.</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9. Глава муниципального образования при получении проекта изменений в Правила, принимает решение о проведении публичных слушаний по данному проекту в срок не позднее, чем через десять дней со дня получения проекта.</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10. На основании принятого Главой муниципального образования решения о проведении публичных слушаний обеспечивается опубликование проекта изменений в Правила.</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11. Публичные слушания по проекту изменений в Правила проводятся Комиссией в порядке, определенном нормативными правовыми актами муниципального образования, в соответствии с Градостроительным кодексом Российской Федерации и положениями статьи 3 настоящих Правил.</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12. После завершения публичных слушаний по проекту изменений в Правила Комиссия, с учетом результатов таких публичных слушаний, обеспечивает внесение изменений в Правила и представляет указанный проект Главе местной администрации</w:t>
      </w:r>
      <w:r w:rsidRPr="00CF627F">
        <w:rPr>
          <w:rFonts w:ascii="Times New Roman" w:eastAsia="Calibri" w:hAnsi="Times New Roman" w:cs="Times New Roman"/>
          <w:sz w:val="18"/>
          <w:szCs w:val="18"/>
        </w:rPr>
        <w:t xml:space="preserve">. </w:t>
      </w:r>
      <w:r w:rsidRPr="00CF627F">
        <w:rPr>
          <w:rFonts w:ascii="Times New Roman" w:eastAsia="Times New Roman" w:hAnsi="Times New Roman" w:cs="Times New Roman"/>
          <w:color w:val="000000"/>
          <w:sz w:val="18"/>
          <w:szCs w:val="18"/>
          <w:lang w:eastAsia="ru-RU"/>
        </w:rPr>
        <w:t>Обязательными приложениями к проекту изменений в Правила являются протокол публичных слушаний и заключение о результатах публичных слушаний.</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13. Глава местной администрации в течение десяти дней после представления ему проекта изменений в Правила </w:t>
      </w:r>
      <w:r w:rsidRPr="00CF627F">
        <w:rPr>
          <w:rFonts w:ascii="Times New Roman" w:eastAsia="Times New Roman" w:hAnsi="Times New Roman" w:cs="Times New Roman"/>
          <w:sz w:val="18"/>
          <w:szCs w:val="18"/>
          <w:lang w:eastAsia="ru-RU"/>
        </w:rPr>
        <w:t xml:space="preserve">и указанных в статье 31 Градостроительного кодекса Российской Федерации обязательных приложений должен принять  решение о направлении указанного проекта в представительный орган местного самоуправления </w:t>
      </w:r>
      <w:r w:rsidRPr="00CF627F">
        <w:rPr>
          <w:rFonts w:ascii="Times New Roman" w:eastAsia="Times New Roman" w:hAnsi="Times New Roman" w:cs="Times New Roman"/>
          <w:color w:val="000000"/>
          <w:sz w:val="18"/>
          <w:szCs w:val="18"/>
          <w:lang w:eastAsia="ru-RU"/>
        </w:rPr>
        <w:t>или об отклонении проекта изменений в Правила землепользования и застройки и о направлении его в Комиссию на доработку с указанием даты его повторного представления.</w:t>
      </w:r>
    </w:p>
    <w:p w:rsidR="00CF627F" w:rsidRPr="00CF627F" w:rsidRDefault="00CF627F" w:rsidP="00CF627F">
      <w:pPr>
        <w:tabs>
          <w:tab w:val="left" w:pos="540"/>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14. Представительный орган местного самоуправления по результатам рассмотрения проекта изменений в Правила и обязательных приложений к нему утверждает изменения в Правила или направляет проект изменений Главе местной администрации на доработку в соответствии с результатами публичных слушаний по указанному проекту.</w:t>
      </w:r>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15. Изменения в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муниципального образования в информационной коммуникационной сети Интернет.</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16. Физические и юридические лица вправе оспорить решение об утверждении изменений в Правила в судебном порядке.</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17. Органы государственной власти Российской Федерации, органы государственной власти Пензенской области, органы местного самоуправления Лунинского района Пензенской области  вправе оспорить решение об утверждении изменений в Правила в судебном порядке в случае несоответствия данных изменений градостроительному законодательству Российской Федерации.</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bookmarkStart w:id="49" w:name="_Toc490559109"/>
      <w:r w:rsidRPr="00CF627F">
        <w:rPr>
          <w:rFonts w:ascii="Times New Roman" w:eastAsia="Times New Roman" w:hAnsi="Times New Roman" w:cs="Times New Roman"/>
          <w:b/>
          <w:bCs/>
          <w:sz w:val="18"/>
          <w:szCs w:val="18"/>
          <w:lang w:eastAsia="ru-RU"/>
        </w:rPr>
        <w:t>Раздел 6. О регулировании иных вопросов землепользования и застройки</w:t>
      </w:r>
      <w:bookmarkEnd w:id="49"/>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50" w:name="_Toc490559110"/>
      <w:r w:rsidRPr="00CF627F">
        <w:rPr>
          <w:rFonts w:ascii="Times New Roman" w:eastAsia="Times New Roman" w:hAnsi="Times New Roman" w:cs="Times New Roman"/>
          <w:b/>
          <w:bCs/>
          <w:sz w:val="18"/>
          <w:szCs w:val="18"/>
          <w:lang w:eastAsia="ru-RU"/>
        </w:rPr>
        <w:t>Статья 11. Общие принципы регулирования иных вопросов землепользования и застройки на территории Засурского сельсовета</w:t>
      </w:r>
      <w:bookmarkEnd w:id="50"/>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shd w:val="clear" w:color="auto" w:fill="FFFFFF"/>
        </w:rPr>
        <w:t>Иные вопросы землепользования и застройки на территории Засурского</w:t>
      </w:r>
      <w:r w:rsidRPr="00CF627F">
        <w:rPr>
          <w:rFonts w:ascii="Times New Roman" w:eastAsia="Calibri" w:hAnsi="Times New Roman" w:cs="Times New Roman"/>
          <w:bCs/>
          <w:sz w:val="18"/>
          <w:szCs w:val="18"/>
        </w:rPr>
        <w:t xml:space="preserve"> сельсовета </w:t>
      </w:r>
      <w:r w:rsidRPr="00CF627F">
        <w:rPr>
          <w:rFonts w:ascii="Times New Roman" w:eastAsia="Calibri" w:hAnsi="Times New Roman" w:cs="Times New Roman"/>
          <w:sz w:val="18"/>
          <w:szCs w:val="18"/>
          <w:shd w:val="clear" w:color="auto" w:fill="FFFFFF"/>
        </w:rPr>
        <w:t>регулируются законодательством Российской Федерации, Пензенской области, правовыми актами Лунинского района, Засурского</w:t>
      </w:r>
      <w:r w:rsidRPr="00CF627F">
        <w:rPr>
          <w:rFonts w:ascii="Times New Roman" w:eastAsia="Calibri" w:hAnsi="Times New Roman" w:cs="Times New Roman"/>
          <w:sz w:val="18"/>
          <w:szCs w:val="18"/>
        </w:rPr>
        <w:t xml:space="preserve"> сельсовета</w:t>
      </w:r>
      <w:r w:rsidRPr="00CF627F">
        <w:rPr>
          <w:rFonts w:ascii="Times New Roman" w:eastAsia="Calibri" w:hAnsi="Times New Roman" w:cs="Times New Roman"/>
          <w:sz w:val="18"/>
          <w:szCs w:val="18"/>
          <w:shd w:val="clear" w:color="auto" w:fill="FFFFFF"/>
        </w:rPr>
        <w:t>.</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51" w:name="_Toc490559111"/>
      <w:r w:rsidRPr="00CF627F">
        <w:rPr>
          <w:rFonts w:ascii="Times New Roman" w:eastAsia="Times New Roman" w:hAnsi="Times New Roman" w:cs="Times New Roman"/>
          <w:b/>
          <w:bCs/>
          <w:sz w:val="18"/>
          <w:szCs w:val="18"/>
          <w:lang w:eastAsia="ru-RU"/>
        </w:rPr>
        <w:t>Глава 2 Градостроительные регламенты</w:t>
      </w:r>
      <w:bookmarkEnd w:id="51"/>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52" w:name="_Toc464812165"/>
      <w:bookmarkStart w:id="53" w:name="_Toc490559112"/>
      <w:r w:rsidRPr="00CF627F">
        <w:rPr>
          <w:rFonts w:ascii="Times New Roman" w:eastAsia="Times New Roman" w:hAnsi="Times New Roman" w:cs="Times New Roman"/>
          <w:b/>
          <w:bCs/>
          <w:sz w:val="18"/>
          <w:szCs w:val="18"/>
          <w:lang w:eastAsia="ru-RU"/>
        </w:rPr>
        <w:lastRenderedPageBreak/>
        <w:t>Статья 12. Общие сведения о градостроительном регламенте</w:t>
      </w:r>
      <w:bookmarkEnd w:id="52"/>
      <w:bookmarkEnd w:id="53"/>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 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2.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 виды разрешенного использования земельных участков и объектов капитального строительства;</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3. Действие градостроительного регламента не распространяется на земельные участки:</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7" w:history="1">
        <w:r w:rsidRPr="00CF627F">
          <w:rPr>
            <w:rFonts w:ascii="Times New Roman" w:eastAsia="Times New Roman" w:hAnsi="Times New Roman" w:cs="Times New Roman"/>
            <w:color w:val="000000"/>
            <w:sz w:val="18"/>
            <w:szCs w:val="18"/>
            <w:lang w:eastAsia="ru-RU"/>
          </w:rPr>
          <w:t>законодательством</w:t>
        </w:r>
      </w:hyperlink>
      <w:r w:rsidRPr="00CF627F">
        <w:rPr>
          <w:rFonts w:ascii="Times New Roman" w:eastAsia="Times New Roman" w:hAnsi="Times New Roman" w:cs="Times New Roman"/>
          <w:color w:val="000000"/>
          <w:sz w:val="18"/>
          <w:szCs w:val="18"/>
          <w:lang w:eastAsia="ru-RU"/>
        </w:rPr>
        <w:t xml:space="preserve"> Российской Федерации об охране объектов культурного наследия;</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в границах территорий общего пользования;</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предназначенные для размещения линейных объектов и (или) занятые линейными объектами;</w:t>
      </w:r>
    </w:p>
    <w:p w:rsidR="00CF627F" w:rsidRPr="00CF627F" w:rsidRDefault="00CF627F" w:rsidP="00CF627F">
      <w:pPr>
        <w:numPr>
          <w:ilvl w:val="0"/>
          <w:numId w:val="6"/>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предоставленные для добычи полезных ископаемых.</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5.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w:t>
      </w: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54" w:name="_Toc464812166"/>
      <w:bookmarkStart w:id="55" w:name="_Toc490559113"/>
      <w:r w:rsidRPr="00CF627F">
        <w:rPr>
          <w:rFonts w:ascii="Times New Roman" w:eastAsia="Times New Roman" w:hAnsi="Times New Roman" w:cs="Times New Roman"/>
          <w:b/>
          <w:bCs/>
          <w:sz w:val="18"/>
          <w:szCs w:val="18"/>
          <w:lang w:eastAsia="ru-RU"/>
        </w:rPr>
        <w:t>Статья 13. Виды разрешенного использования земельных участков и объектов капитального строительства</w:t>
      </w:r>
      <w:bookmarkEnd w:id="54"/>
      <w:bookmarkEnd w:id="55"/>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1. Виды разрешенного использования земельных участков и объектов капитального строительства:</w:t>
      </w:r>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1) основные виды разрешенного использования;</w:t>
      </w:r>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2) условно разрешенные виды использования;</w:t>
      </w:r>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CF627F" w:rsidRPr="00CF627F" w:rsidRDefault="00CF627F" w:rsidP="00CF627F">
      <w:pPr>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3.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CF627F" w:rsidRPr="00CF627F" w:rsidRDefault="00CF627F" w:rsidP="00CF627F">
      <w:pPr>
        <w:spacing w:after="0" w:line="240" w:lineRule="auto"/>
        <w:ind w:firstLine="540"/>
        <w:jc w:val="both"/>
        <w:rPr>
          <w:rFonts w:ascii="Times New Roman" w:eastAsia="Calibri" w:hAnsi="Times New Roman" w:cs="Times New Roman"/>
          <w:color w:val="000000"/>
          <w:sz w:val="18"/>
          <w:szCs w:val="18"/>
        </w:rPr>
      </w:pPr>
      <w:r w:rsidRPr="00CF627F">
        <w:rPr>
          <w:rFonts w:ascii="Times New Roman" w:eastAsia="Times New Roman" w:hAnsi="Times New Roman" w:cs="Times New Roman"/>
          <w:color w:val="000000"/>
          <w:sz w:val="18"/>
          <w:szCs w:val="18"/>
          <w:lang w:eastAsia="ru-RU"/>
        </w:rPr>
        <w:t xml:space="preserve">4. Наименования видов разрешенного использования земельных участков перечисленных в градостроительных регламентах территориальных зон соответствует Приказу Минэкономразвития России от 01.09.2014 № 540 «Об утверждении классификатора видов разрешенного использования земельных участков» (с изменениями от 30.09.2015 г. №709). </w:t>
      </w:r>
      <w:r w:rsidRPr="00CF627F">
        <w:rPr>
          <w:rFonts w:ascii="Times New Roman" w:eastAsia="Calibri" w:hAnsi="Times New Roman" w:cs="Times New Roman"/>
          <w:color w:val="000000"/>
          <w:sz w:val="18"/>
          <w:szCs w:val="18"/>
        </w:rPr>
        <w:t>В описании вида разрешенного использования земельных участков обозначены разрешенная деятельность на земельном участке и объекты, размещение которых соответствует установленному виду использования.</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5. Содержание видов разрешенного использования, перечисленных в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6. Текстовое наименование вида разрешенного использования земельного участка и его код (числовое обозначение) являются равнозначными.</w:t>
      </w:r>
    </w:p>
    <w:p w:rsidR="00CF627F" w:rsidRPr="00CF627F" w:rsidRDefault="00CF627F" w:rsidP="00CF627F">
      <w:pPr>
        <w:spacing w:after="0" w:line="240" w:lineRule="auto"/>
        <w:ind w:firstLine="540"/>
        <w:jc w:val="both"/>
        <w:rPr>
          <w:rFonts w:ascii="Times New Roman" w:eastAsia="Times New Roman" w:hAnsi="Times New Roman" w:cs="Times New Roman"/>
          <w:color w:val="000000"/>
          <w:sz w:val="18"/>
          <w:szCs w:val="18"/>
          <w:lang w:eastAsia="ru-RU"/>
        </w:rPr>
      </w:pPr>
    </w:p>
    <w:p w:rsidR="00CF627F" w:rsidRPr="00CF627F" w:rsidRDefault="00CF627F" w:rsidP="00CF627F">
      <w:pPr>
        <w:keepNext/>
        <w:spacing w:after="0" w:line="240" w:lineRule="auto"/>
        <w:jc w:val="center"/>
        <w:outlineLvl w:val="0"/>
        <w:rPr>
          <w:rFonts w:ascii="Times New Roman" w:eastAsia="Times New Roman" w:hAnsi="Times New Roman" w:cs="Times New Roman"/>
          <w:b/>
          <w:sz w:val="18"/>
          <w:szCs w:val="18"/>
          <w:lang w:eastAsia="ru-RU"/>
        </w:rPr>
      </w:pPr>
      <w:bookmarkStart w:id="56" w:name="_Toc464812167"/>
      <w:bookmarkStart w:id="57" w:name="_Toc490559114"/>
      <w:r w:rsidRPr="00CF627F">
        <w:rPr>
          <w:rFonts w:ascii="Times New Roman" w:eastAsia="Times New Roman" w:hAnsi="Times New Roman" w:cs="Times New Roman"/>
          <w:b/>
          <w:sz w:val="18"/>
          <w:szCs w:val="18"/>
          <w:lang w:eastAsia="ru-RU"/>
        </w:rPr>
        <w:t>Статья 14.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56"/>
      <w:bookmarkEnd w:id="57"/>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CF627F" w:rsidRPr="00CF627F" w:rsidRDefault="00CF627F" w:rsidP="00CF627F">
      <w:p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1) предельные (минимальные и (или) максимальные) размеры земельных участков, в том числе их площадь;</w:t>
      </w:r>
    </w:p>
    <w:p w:rsidR="00CF627F" w:rsidRPr="00CF627F" w:rsidRDefault="00CF627F" w:rsidP="00CF627F">
      <w:p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F627F" w:rsidRPr="00CF627F" w:rsidRDefault="00CF627F" w:rsidP="00CF627F">
      <w:p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3) предельное количество этажей или предельную высоту зданий, строений, сооружений;</w:t>
      </w:r>
    </w:p>
    <w:p w:rsidR="00CF627F" w:rsidRPr="00CF627F" w:rsidRDefault="00CF627F" w:rsidP="00CF627F">
      <w:p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lastRenderedPageBreak/>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2.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CF627F" w:rsidRPr="00CF627F" w:rsidRDefault="00CF627F" w:rsidP="00CF627F">
      <w:pPr>
        <w:tabs>
          <w:tab w:val="left" w:pos="540"/>
        </w:tabs>
        <w:spacing w:after="0" w:line="240" w:lineRule="auto"/>
        <w:ind w:firstLine="567"/>
        <w:jc w:val="both"/>
        <w:rPr>
          <w:rFonts w:ascii="Times New Roman" w:hAnsi="Times New Roman" w:cs="Times New Roman"/>
          <w:sz w:val="18"/>
          <w:szCs w:val="18"/>
        </w:rPr>
      </w:pPr>
      <w:r w:rsidRPr="00CF627F">
        <w:rPr>
          <w:rFonts w:ascii="Times New Roman" w:eastAsia="Calibri" w:hAnsi="Times New Roman" w:cs="Times New Roman"/>
          <w:sz w:val="18"/>
          <w:szCs w:val="18"/>
        </w:rPr>
        <w:t>3. 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jc w:val="both"/>
        <w:outlineLvl w:val="0"/>
        <w:rPr>
          <w:rFonts w:ascii="Times New Roman" w:eastAsia="Times New Roman" w:hAnsi="Times New Roman" w:cs="Times New Roman"/>
          <w:b/>
          <w:sz w:val="18"/>
          <w:szCs w:val="18"/>
          <w:lang w:eastAsia="ru-RU"/>
        </w:rPr>
      </w:pPr>
      <w:bookmarkStart w:id="58" w:name="_Toc490559115"/>
      <w:r w:rsidRPr="00CF627F">
        <w:rPr>
          <w:rFonts w:ascii="Times New Roman" w:eastAsia="Times New Roman" w:hAnsi="Times New Roman" w:cs="Times New Roman"/>
          <w:b/>
          <w:sz w:val="18"/>
          <w:szCs w:val="18"/>
          <w:lang w:eastAsia="ru-RU"/>
        </w:rPr>
        <w:t>Статья 15.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w:t>
      </w:r>
      <w:bookmarkEnd w:id="58"/>
      <w:r w:rsidRPr="00CF627F">
        <w:rPr>
          <w:rFonts w:ascii="Times New Roman" w:eastAsia="Times New Roman" w:hAnsi="Times New Roman" w:cs="Times New Roman"/>
          <w:b/>
          <w:sz w:val="18"/>
          <w:szCs w:val="18"/>
          <w:lang w:eastAsia="ru-RU"/>
        </w:rPr>
        <w:t xml:space="preserve"> </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3. Заинтересованное лицо подает в Комиссию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4. Вопрос о предоставлении такого разрешения подлежит обсуждению на публичных слушаниях в соответствии со статьей 3 настоящих Правил.</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местной администрации. </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6. Глава местной администрации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CF627F" w:rsidRPr="00CF627F" w:rsidRDefault="00CF627F" w:rsidP="00CF627F">
      <w:pPr>
        <w:tabs>
          <w:tab w:val="left" w:pos="540"/>
        </w:tabs>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59" w:name="_Toc490559116"/>
      <w:r w:rsidRPr="00CF627F">
        <w:rPr>
          <w:rFonts w:ascii="Times New Roman" w:eastAsia="Times New Roman" w:hAnsi="Times New Roman" w:cs="Times New Roman"/>
          <w:b/>
          <w:bCs/>
          <w:sz w:val="18"/>
          <w:szCs w:val="18"/>
          <w:lang w:eastAsia="ru-RU"/>
        </w:rPr>
        <w:t>Статья 16. Перечень территориальных зон, выделенных на карте градостроительного зонирования</w:t>
      </w:r>
      <w:bookmarkEnd w:id="59"/>
    </w:p>
    <w:p w:rsidR="00CF627F" w:rsidRPr="00CF627F" w:rsidRDefault="00CF627F" w:rsidP="00CF627F">
      <w:pPr>
        <w:spacing w:after="0" w:line="240" w:lineRule="auto"/>
        <w:rPr>
          <w:rFonts w:ascii="Times New Roman" w:eastAsia="Calibri" w:hAnsi="Times New Roman" w:cs="Times New Roman"/>
          <w:sz w:val="18"/>
          <w:szCs w:val="18"/>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200" w:firstRow="0" w:lastRow="0" w:firstColumn="0" w:lastColumn="0" w:noHBand="1" w:noVBand="0"/>
      </w:tblPr>
      <w:tblGrid>
        <w:gridCol w:w="2815"/>
        <w:gridCol w:w="6755"/>
      </w:tblGrid>
      <w:tr w:rsidR="00CF627F" w:rsidRPr="00CF627F" w:rsidTr="00595537">
        <w:trPr>
          <w:cantSplit/>
          <w:trHeight w:val="1358"/>
          <w:jc w:val="center"/>
        </w:trPr>
        <w:tc>
          <w:tcPr>
            <w:tcW w:w="1471" w:type="pct"/>
          </w:tcPr>
          <w:p w:rsidR="00CF627F" w:rsidRPr="00CF627F" w:rsidRDefault="00CF627F" w:rsidP="00CF627F">
            <w:pPr>
              <w:spacing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Кодовые обозначения территориальных</w:t>
            </w:r>
          </w:p>
          <w:p w:rsidR="00CF627F" w:rsidRPr="00CF627F" w:rsidRDefault="00CF627F" w:rsidP="00CF627F">
            <w:pPr>
              <w:spacing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зон</w:t>
            </w:r>
          </w:p>
        </w:tc>
        <w:tc>
          <w:tcPr>
            <w:tcW w:w="3529" w:type="pct"/>
            <w:vAlign w:val="center"/>
          </w:tcPr>
          <w:p w:rsidR="00CF627F" w:rsidRPr="00CF627F" w:rsidRDefault="00CF627F" w:rsidP="00CF627F">
            <w:pPr>
              <w:spacing w:line="240" w:lineRule="auto"/>
              <w:ind w:firstLine="567"/>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Наименование территориальных зон</w:t>
            </w:r>
          </w:p>
        </w:tc>
      </w:tr>
      <w:tr w:rsidR="00CF627F" w:rsidRPr="00CF627F" w:rsidTr="00595537">
        <w:trPr>
          <w:cantSplit/>
          <w:jc w:val="center"/>
        </w:trPr>
        <w:tc>
          <w:tcPr>
            <w:tcW w:w="5000" w:type="pct"/>
            <w:gridSpan w:val="2"/>
          </w:tcPr>
          <w:p w:rsidR="00CF627F" w:rsidRPr="00CF627F" w:rsidRDefault="00CF627F" w:rsidP="00CF627F">
            <w:pPr>
              <w:spacing w:after="0" w:line="240" w:lineRule="auto"/>
              <w:ind w:firstLine="567"/>
              <w:jc w:val="center"/>
              <w:rPr>
                <w:rFonts w:ascii="Times New Roman" w:eastAsia="Times New Roman" w:hAnsi="Times New Roman" w:cs="Times New Roman"/>
                <w:b/>
                <w:caps/>
                <w:color w:val="FF0000"/>
                <w:sz w:val="18"/>
                <w:szCs w:val="18"/>
                <w:lang w:eastAsia="ru-RU"/>
              </w:rPr>
            </w:pPr>
            <w:r w:rsidRPr="00CF627F">
              <w:rPr>
                <w:rFonts w:ascii="Times New Roman" w:eastAsia="Times New Roman" w:hAnsi="Times New Roman" w:cs="Times New Roman"/>
                <w:b/>
                <w:sz w:val="18"/>
                <w:szCs w:val="18"/>
                <w:lang w:eastAsia="ru-RU"/>
              </w:rPr>
              <w:t xml:space="preserve">Жилая зона </w:t>
            </w:r>
          </w:p>
        </w:tc>
      </w:tr>
      <w:tr w:rsidR="00CF627F" w:rsidRPr="00CF627F" w:rsidTr="00595537">
        <w:trPr>
          <w:trHeight w:val="352"/>
          <w:jc w:val="center"/>
        </w:trPr>
        <w:tc>
          <w:tcPr>
            <w:tcW w:w="1471" w:type="pct"/>
          </w:tcPr>
          <w:p w:rsidR="00CF627F" w:rsidRPr="00CF627F" w:rsidRDefault="00CF627F" w:rsidP="00CF627F">
            <w:pPr>
              <w:spacing w:line="240" w:lineRule="auto"/>
              <w:ind w:firstLine="567"/>
              <w:jc w:val="center"/>
              <w:rPr>
                <w:rFonts w:ascii="Times New Roman" w:eastAsia="Calibri" w:hAnsi="Times New Roman" w:cs="Times New Roman"/>
                <w:color w:val="FF0000"/>
                <w:sz w:val="18"/>
                <w:szCs w:val="18"/>
              </w:rPr>
            </w:pPr>
            <w:r w:rsidRPr="00CF627F">
              <w:rPr>
                <w:rFonts w:ascii="Times New Roman" w:eastAsia="Calibri" w:hAnsi="Times New Roman" w:cs="Times New Roman"/>
                <w:b/>
                <w:sz w:val="18"/>
                <w:szCs w:val="18"/>
              </w:rPr>
              <w:t>Ж</w:t>
            </w:r>
          </w:p>
        </w:tc>
        <w:tc>
          <w:tcPr>
            <w:tcW w:w="3529" w:type="pct"/>
          </w:tcPr>
          <w:p w:rsidR="00CF627F" w:rsidRPr="00CF627F" w:rsidRDefault="00CF627F" w:rsidP="00CF627F">
            <w:pPr>
              <w:spacing w:line="240" w:lineRule="auto"/>
              <w:rPr>
                <w:rFonts w:ascii="Times New Roman" w:eastAsia="Calibri" w:hAnsi="Times New Roman" w:cs="Times New Roman"/>
                <w:color w:val="FF0000"/>
                <w:sz w:val="18"/>
                <w:szCs w:val="18"/>
              </w:rPr>
            </w:pPr>
            <w:r w:rsidRPr="00CF627F">
              <w:rPr>
                <w:rFonts w:ascii="Times New Roman" w:eastAsia="Times New Roman" w:hAnsi="Times New Roman" w:cs="Times New Roman"/>
                <w:bCs/>
                <w:color w:val="000000"/>
                <w:sz w:val="18"/>
                <w:szCs w:val="18"/>
              </w:rPr>
              <w:t xml:space="preserve">Зона застройки индивидуальными жилыми домами </w:t>
            </w:r>
          </w:p>
        </w:tc>
      </w:tr>
      <w:tr w:rsidR="00CF627F" w:rsidRPr="00CF627F" w:rsidTr="00595537">
        <w:trPr>
          <w:cantSplit/>
          <w:jc w:val="center"/>
        </w:trPr>
        <w:tc>
          <w:tcPr>
            <w:tcW w:w="5000" w:type="pct"/>
            <w:gridSpan w:val="2"/>
            <w:vAlign w:val="center"/>
          </w:tcPr>
          <w:p w:rsidR="00CF627F" w:rsidRPr="00CF627F" w:rsidRDefault="00CF627F" w:rsidP="00CF627F">
            <w:pPr>
              <w:spacing w:after="0" w:line="240" w:lineRule="auto"/>
              <w:ind w:firstLine="567"/>
              <w:jc w:val="center"/>
              <w:rPr>
                <w:rFonts w:ascii="Times New Roman" w:eastAsia="Times New Roman" w:hAnsi="Times New Roman" w:cs="Times New Roman"/>
                <w:b/>
                <w:bCs/>
                <w:caps/>
                <w:color w:val="FF0000"/>
                <w:sz w:val="18"/>
                <w:szCs w:val="18"/>
                <w:lang w:eastAsia="ru-RU"/>
              </w:rPr>
            </w:pPr>
            <w:r w:rsidRPr="00CF627F">
              <w:rPr>
                <w:rFonts w:ascii="Times New Roman" w:eastAsia="Times New Roman" w:hAnsi="Times New Roman" w:cs="Times New Roman"/>
                <w:b/>
                <w:sz w:val="18"/>
                <w:szCs w:val="18"/>
                <w:lang w:eastAsia="ru-RU"/>
              </w:rPr>
              <w:t>Общественно-деловая зона</w:t>
            </w:r>
          </w:p>
        </w:tc>
      </w:tr>
      <w:tr w:rsidR="00CF627F" w:rsidRPr="00CF627F" w:rsidTr="00595537">
        <w:trPr>
          <w:cantSplit/>
          <w:trHeight w:val="771"/>
          <w:jc w:val="center"/>
        </w:trPr>
        <w:tc>
          <w:tcPr>
            <w:tcW w:w="1471" w:type="pct"/>
            <w:vAlign w:val="center"/>
          </w:tcPr>
          <w:p w:rsidR="00CF627F" w:rsidRPr="00CF627F" w:rsidRDefault="00CF627F" w:rsidP="00CF627F">
            <w:pPr>
              <w:spacing w:line="240" w:lineRule="auto"/>
              <w:ind w:firstLine="567"/>
              <w:jc w:val="center"/>
              <w:rPr>
                <w:rFonts w:ascii="Times New Roman" w:eastAsia="Calibri" w:hAnsi="Times New Roman" w:cs="Times New Roman"/>
                <w:color w:val="FF0000"/>
                <w:sz w:val="18"/>
                <w:szCs w:val="18"/>
              </w:rPr>
            </w:pPr>
            <w:r w:rsidRPr="00CF627F">
              <w:rPr>
                <w:rFonts w:ascii="Times New Roman" w:eastAsia="Calibri" w:hAnsi="Times New Roman" w:cs="Times New Roman"/>
                <w:b/>
                <w:sz w:val="18"/>
                <w:szCs w:val="18"/>
              </w:rPr>
              <w:t>О</w:t>
            </w:r>
          </w:p>
        </w:tc>
        <w:tc>
          <w:tcPr>
            <w:tcW w:w="3529" w:type="pct"/>
          </w:tcPr>
          <w:p w:rsidR="00CF627F" w:rsidRPr="00CF627F" w:rsidRDefault="00CF627F" w:rsidP="00CF627F">
            <w:pPr>
              <w:spacing w:line="240" w:lineRule="auto"/>
              <w:jc w:val="both"/>
              <w:rPr>
                <w:rFonts w:ascii="Times New Roman" w:eastAsia="Calibri" w:hAnsi="Times New Roman" w:cs="Times New Roman"/>
                <w:color w:val="FF0000"/>
                <w:sz w:val="18"/>
                <w:szCs w:val="18"/>
              </w:rPr>
            </w:pPr>
            <w:r w:rsidRPr="00CF627F">
              <w:rPr>
                <w:rFonts w:ascii="Times New Roman" w:eastAsia="Times New Roman" w:hAnsi="Times New Roman" w:cs="Times New Roman"/>
                <w:bCs/>
                <w:color w:val="000000"/>
                <w:sz w:val="18"/>
                <w:szCs w:val="18"/>
              </w:rPr>
              <w:t xml:space="preserve">Зона делового, общественного, коммерческого, социально-бытового назначения и предпринимательства </w:t>
            </w:r>
          </w:p>
        </w:tc>
      </w:tr>
      <w:tr w:rsidR="00CF627F" w:rsidRPr="00CF627F" w:rsidTr="00595537">
        <w:trPr>
          <w:cantSplit/>
          <w:jc w:val="center"/>
        </w:trPr>
        <w:tc>
          <w:tcPr>
            <w:tcW w:w="5000" w:type="pct"/>
            <w:gridSpan w:val="2"/>
            <w:vAlign w:val="center"/>
          </w:tcPr>
          <w:p w:rsidR="00CF627F" w:rsidRPr="00CF627F" w:rsidRDefault="00CF627F" w:rsidP="00CF627F">
            <w:pPr>
              <w:spacing w:after="0" w:line="240" w:lineRule="auto"/>
              <w:ind w:firstLine="567"/>
              <w:jc w:val="center"/>
              <w:rPr>
                <w:rFonts w:ascii="Times New Roman" w:eastAsia="Times New Roman" w:hAnsi="Times New Roman" w:cs="Times New Roman"/>
                <w:color w:val="FF0000"/>
                <w:sz w:val="18"/>
                <w:szCs w:val="18"/>
                <w:lang w:eastAsia="ru-RU"/>
              </w:rPr>
            </w:pPr>
            <w:r w:rsidRPr="00CF627F">
              <w:rPr>
                <w:rFonts w:ascii="Times New Roman" w:eastAsia="Times New Roman" w:hAnsi="Times New Roman" w:cs="Times New Roman"/>
                <w:b/>
                <w:sz w:val="18"/>
                <w:szCs w:val="18"/>
                <w:lang w:eastAsia="ru-RU"/>
              </w:rPr>
              <w:t>Производственная зона</w:t>
            </w:r>
          </w:p>
        </w:tc>
      </w:tr>
      <w:tr w:rsidR="00CF627F" w:rsidRPr="00CF627F" w:rsidTr="00595537">
        <w:trPr>
          <w:cantSplit/>
          <w:jc w:val="center"/>
        </w:trPr>
        <w:tc>
          <w:tcPr>
            <w:tcW w:w="1471" w:type="pct"/>
            <w:vAlign w:val="center"/>
          </w:tcPr>
          <w:p w:rsidR="00CF627F" w:rsidRPr="00CF627F" w:rsidRDefault="00CF627F" w:rsidP="00CF627F">
            <w:pPr>
              <w:spacing w:line="240" w:lineRule="auto"/>
              <w:ind w:firstLine="567"/>
              <w:jc w:val="center"/>
              <w:rPr>
                <w:rFonts w:ascii="Times New Roman" w:eastAsia="Calibri" w:hAnsi="Times New Roman" w:cs="Times New Roman"/>
                <w:b/>
                <w:bCs/>
                <w:color w:val="FF0000"/>
                <w:sz w:val="18"/>
                <w:szCs w:val="18"/>
              </w:rPr>
            </w:pPr>
            <w:r w:rsidRPr="00CF627F">
              <w:rPr>
                <w:rFonts w:ascii="Times New Roman" w:eastAsia="Calibri" w:hAnsi="Times New Roman" w:cs="Times New Roman"/>
                <w:b/>
                <w:bCs/>
                <w:sz w:val="18"/>
                <w:szCs w:val="18"/>
              </w:rPr>
              <w:t>П</w:t>
            </w:r>
          </w:p>
        </w:tc>
        <w:tc>
          <w:tcPr>
            <w:tcW w:w="3529" w:type="pct"/>
          </w:tcPr>
          <w:p w:rsidR="00CF627F" w:rsidRPr="00CF627F" w:rsidRDefault="00CF627F" w:rsidP="00CF627F">
            <w:pPr>
              <w:spacing w:after="120" w:line="240" w:lineRule="auto"/>
              <w:rPr>
                <w:rFonts w:ascii="Times New Roman" w:eastAsia="Calibri" w:hAnsi="Times New Roman" w:cs="Times New Roman"/>
                <w:color w:val="FF0000"/>
                <w:sz w:val="18"/>
                <w:szCs w:val="18"/>
              </w:rPr>
            </w:pPr>
            <w:r w:rsidRPr="00CF627F">
              <w:rPr>
                <w:rFonts w:ascii="Times New Roman" w:eastAsia="Times New Roman" w:hAnsi="Times New Roman" w:cs="Times New Roman"/>
                <w:bCs/>
                <w:color w:val="000000"/>
                <w:sz w:val="18"/>
                <w:szCs w:val="18"/>
              </w:rPr>
              <w:t xml:space="preserve">Зона производственных объектов </w:t>
            </w:r>
            <w:r w:rsidRPr="00CF627F">
              <w:rPr>
                <w:rFonts w:ascii="Times New Roman" w:eastAsia="Times New Roman" w:hAnsi="Times New Roman" w:cs="Times New Roman"/>
                <w:bCs/>
                <w:color w:val="000000"/>
                <w:sz w:val="18"/>
                <w:szCs w:val="18"/>
                <w:lang w:val="en-US"/>
              </w:rPr>
              <w:t>IV</w:t>
            </w:r>
            <w:r w:rsidRPr="00CF627F">
              <w:rPr>
                <w:rFonts w:ascii="Times New Roman" w:eastAsia="Times New Roman" w:hAnsi="Times New Roman" w:cs="Times New Roman"/>
                <w:bCs/>
                <w:color w:val="000000"/>
                <w:sz w:val="18"/>
                <w:szCs w:val="18"/>
              </w:rPr>
              <w:t xml:space="preserve">- </w:t>
            </w:r>
            <w:r w:rsidRPr="00CF627F">
              <w:rPr>
                <w:rFonts w:ascii="Times New Roman" w:eastAsia="Times New Roman" w:hAnsi="Times New Roman" w:cs="Times New Roman"/>
                <w:bCs/>
                <w:color w:val="000000"/>
                <w:sz w:val="18"/>
                <w:szCs w:val="18"/>
                <w:lang w:val="en-US"/>
              </w:rPr>
              <w:t>V</w:t>
            </w:r>
            <w:r w:rsidRPr="00CF627F">
              <w:rPr>
                <w:rFonts w:ascii="Times New Roman" w:eastAsia="Times New Roman" w:hAnsi="Times New Roman" w:cs="Times New Roman"/>
                <w:bCs/>
                <w:color w:val="000000"/>
                <w:sz w:val="18"/>
                <w:szCs w:val="18"/>
              </w:rPr>
              <w:t xml:space="preserve">  класса опасности </w:t>
            </w:r>
          </w:p>
        </w:tc>
      </w:tr>
      <w:tr w:rsidR="00CF627F" w:rsidRPr="00CF627F" w:rsidTr="00595537">
        <w:trPr>
          <w:cantSplit/>
          <w:trHeight w:val="300"/>
          <w:jc w:val="center"/>
        </w:trPr>
        <w:tc>
          <w:tcPr>
            <w:tcW w:w="5000" w:type="pct"/>
            <w:gridSpan w:val="2"/>
            <w:vAlign w:val="center"/>
          </w:tcPr>
          <w:p w:rsidR="00CF627F" w:rsidRPr="00CF627F" w:rsidRDefault="00CF627F" w:rsidP="00CF627F">
            <w:pPr>
              <w:spacing w:after="120" w:line="240" w:lineRule="auto"/>
              <w:jc w:val="center"/>
              <w:rPr>
                <w:rFonts w:ascii="Times New Roman" w:eastAsia="Times New Roman" w:hAnsi="Times New Roman" w:cs="Times New Roman"/>
                <w:b/>
                <w:bCs/>
                <w:color w:val="000000"/>
                <w:sz w:val="18"/>
                <w:szCs w:val="18"/>
              </w:rPr>
            </w:pPr>
            <w:r w:rsidRPr="00CF627F">
              <w:rPr>
                <w:rFonts w:ascii="Times New Roman" w:eastAsia="Times New Roman" w:hAnsi="Times New Roman" w:cs="Times New Roman"/>
                <w:b/>
                <w:bCs/>
                <w:color w:val="000000"/>
                <w:sz w:val="18"/>
                <w:szCs w:val="18"/>
              </w:rPr>
              <w:t>Зона инженерной инфраструктуры</w:t>
            </w:r>
          </w:p>
        </w:tc>
      </w:tr>
      <w:tr w:rsidR="00CF627F" w:rsidRPr="00CF627F" w:rsidTr="00595537">
        <w:trPr>
          <w:cantSplit/>
          <w:jc w:val="center"/>
        </w:trPr>
        <w:tc>
          <w:tcPr>
            <w:tcW w:w="1471" w:type="pct"/>
            <w:vAlign w:val="center"/>
          </w:tcPr>
          <w:p w:rsidR="00CF627F" w:rsidRPr="00CF627F" w:rsidRDefault="00CF627F" w:rsidP="00CF627F">
            <w:pPr>
              <w:spacing w:line="240" w:lineRule="auto"/>
              <w:ind w:firstLine="567"/>
              <w:jc w:val="center"/>
              <w:rPr>
                <w:rFonts w:ascii="Times New Roman" w:eastAsia="Calibri" w:hAnsi="Times New Roman" w:cs="Times New Roman"/>
                <w:b/>
                <w:bCs/>
                <w:sz w:val="18"/>
                <w:szCs w:val="18"/>
              </w:rPr>
            </w:pPr>
            <w:r w:rsidRPr="00CF627F">
              <w:rPr>
                <w:rFonts w:ascii="Times New Roman" w:eastAsia="Calibri" w:hAnsi="Times New Roman" w:cs="Times New Roman"/>
                <w:b/>
                <w:bCs/>
                <w:sz w:val="18"/>
                <w:szCs w:val="18"/>
              </w:rPr>
              <w:t>И</w:t>
            </w:r>
          </w:p>
        </w:tc>
        <w:tc>
          <w:tcPr>
            <w:tcW w:w="3529" w:type="pct"/>
          </w:tcPr>
          <w:p w:rsidR="00CF627F" w:rsidRPr="00CF627F" w:rsidRDefault="00CF627F" w:rsidP="00CF627F">
            <w:pPr>
              <w:spacing w:after="120" w:line="240" w:lineRule="auto"/>
              <w:rPr>
                <w:rFonts w:ascii="Times New Roman" w:eastAsia="Times New Roman" w:hAnsi="Times New Roman" w:cs="Times New Roman"/>
                <w:bCs/>
                <w:color w:val="000000"/>
                <w:sz w:val="18"/>
                <w:szCs w:val="18"/>
              </w:rPr>
            </w:pPr>
            <w:r w:rsidRPr="00CF627F">
              <w:rPr>
                <w:rFonts w:ascii="Times New Roman" w:eastAsia="Times New Roman" w:hAnsi="Times New Roman" w:cs="Times New Roman"/>
                <w:bCs/>
                <w:color w:val="000000"/>
                <w:sz w:val="18"/>
                <w:szCs w:val="18"/>
              </w:rPr>
              <w:t>Зона объектов инженерной инфраструктуры</w:t>
            </w:r>
          </w:p>
        </w:tc>
      </w:tr>
      <w:tr w:rsidR="00CF627F" w:rsidRPr="00CF627F" w:rsidTr="00595537">
        <w:trPr>
          <w:cantSplit/>
          <w:trHeight w:val="351"/>
          <w:jc w:val="center"/>
        </w:trPr>
        <w:tc>
          <w:tcPr>
            <w:tcW w:w="5000" w:type="pct"/>
            <w:gridSpan w:val="2"/>
            <w:vAlign w:val="center"/>
          </w:tcPr>
          <w:p w:rsidR="00CF627F" w:rsidRPr="00CF627F" w:rsidRDefault="00CF627F" w:rsidP="00CF627F">
            <w:pPr>
              <w:spacing w:after="0" w:line="240" w:lineRule="auto"/>
              <w:ind w:firstLine="567"/>
              <w:jc w:val="center"/>
              <w:rPr>
                <w:rFonts w:ascii="Times New Roman" w:eastAsia="Times New Roman" w:hAnsi="Times New Roman" w:cs="Times New Roman"/>
                <w:color w:val="FF0000"/>
                <w:sz w:val="18"/>
                <w:szCs w:val="18"/>
                <w:highlight w:val="yellow"/>
                <w:lang w:eastAsia="ru-RU"/>
              </w:rPr>
            </w:pPr>
            <w:r w:rsidRPr="00CF627F">
              <w:rPr>
                <w:rFonts w:ascii="Times New Roman" w:eastAsia="Times New Roman" w:hAnsi="Times New Roman" w:cs="Times New Roman"/>
                <w:b/>
                <w:sz w:val="18"/>
                <w:szCs w:val="18"/>
                <w:lang w:eastAsia="ru-RU"/>
              </w:rPr>
              <w:t>Зона сельскохозяйственного использования</w:t>
            </w:r>
          </w:p>
        </w:tc>
      </w:tr>
      <w:tr w:rsidR="00CF627F" w:rsidRPr="00CF627F" w:rsidTr="00595537">
        <w:trPr>
          <w:cantSplit/>
          <w:trHeight w:val="631"/>
          <w:jc w:val="center"/>
        </w:trPr>
        <w:tc>
          <w:tcPr>
            <w:tcW w:w="1471" w:type="pct"/>
            <w:vAlign w:val="center"/>
          </w:tcPr>
          <w:p w:rsidR="00CF627F" w:rsidRPr="00CF627F" w:rsidRDefault="00CF627F" w:rsidP="00CF627F">
            <w:pPr>
              <w:spacing w:line="240" w:lineRule="auto"/>
              <w:ind w:firstLine="567"/>
              <w:jc w:val="center"/>
              <w:rPr>
                <w:rFonts w:ascii="Times New Roman" w:eastAsia="Calibri" w:hAnsi="Times New Roman" w:cs="Times New Roman"/>
                <w:b/>
                <w:color w:val="FF0000"/>
                <w:sz w:val="18"/>
                <w:szCs w:val="18"/>
              </w:rPr>
            </w:pPr>
            <w:r w:rsidRPr="00CF627F">
              <w:rPr>
                <w:rFonts w:ascii="Times New Roman" w:eastAsia="Calibri" w:hAnsi="Times New Roman" w:cs="Times New Roman"/>
                <w:b/>
                <w:sz w:val="18"/>
                <w:szCs w:val="18"/>
              </w:rPr>
              <w:t>Сх</w:t>
            </w:r>
          </w:p>
        </w:tc>
        <w:tc>
          <w:tcPr>
            <w:tcW w:w="3529" w:type="pct"/>
          </w:tcPr>
          <w:p w:rsidR="00CF627F" w:rsidRPr="00CF627F" w:rsidRDefault="00CF627F" w:rsidP="00CF627F">
            <w:pPr>
              <w:spacing w:line="240" w:lineRule="auto"/>
              <w:jc w:val="both"/>
              <w:rPr>
                <w:rFonts w:ascii="Times New Roman" w:eastAsia="Calibri" w:hAnsi="Times New Roman" w:cs="Times New Roman"/>
                <w:color w:val="FF0000"/>
                <w:sz w:val="18"/>
                <w:szCs w:val="18"/>
              </w:rPr>
            </w:pPr>
            <w:r w:rsidRPr="00CF627F">
              <w:rPr>
                <w:rFonts w:ascii="Times New Roman" w:eastAsia="Times New Roman" w:hAnsi="Times New Roman" w:cs="Times New Roman"/>
                <w:bCs/>
                <w:color w:val="000000"/>
                <w:sz w:val="18"/>
                <w:szCs w:val="18"/>
              </w:rPr>
              <w:t>Зона, занятая объектами сельскохозяйственного назначения</w:t>
            </w:r>
          </w:p>
        </w:tc>
      </w:tr>
      <w:tr w:rsidR="00CF627F" w:rsidRPr="00CF627F" w:rsidTr="00595537">
        <w:trPr>
          <w:cantSplit/>
          <w:trHeight w:val="397"/>
          <w:jc w:val="center"/>
        </w:trPr>
        <w:tc>
          <w:tcPr>
            <w:tcW w:w="5000" w:type="pct"/>
            <w:gridSpan w:val="2"/>
            <w:vAlign w:val="center"/>
          </w:tcPr>
          <w:p w:rsidR="00CF627F" w:rsidRPr="00CF627F" w:rsidRDefault="00CF627F" w:rsidP="00CF627F">
            <w:pPr>
              <w:spacing w:line="240" w:lineRule="auto"/>
              <w:jc w:val="center"/>
              <w:rPr>
                <w:rFonts w:ascii="Times New Roman" w:eastAsia="Times New Roman" w:hAnsi="Times New Roman" w:cs="Times New Roman"/>
                <w:b/>
                <w:bCs/>
                <w:color w:val="000000"/>
                <w:sz w:val="18"/>
                <w:szCs w:val="18"/>
              </w:rPr>
            </w:pPr>
            <w:r w:rsidRPr="00CF627F">
              <w:rPr>
                <w:rFonts w:ascii="Times New Roman" w:eastAsia="Times New Roman" w:hAnsi="Times New Roman" w:cs="Times New Roman"/>
                <w:b/>
                <w:bCs/>
                <w:color w:val="000000"/>
                <w:sz w:val="18"/>
                <w:szCs w:val="18"/>
              </w:rPr>
              <w:t>Зона рекреационного назначения</w:t>
            </w:r>
          </w:p>
        </w:tc>
      </w:tr>
      <w:tr w:rsidR="00CF627F" w:rsidRPr="00CF627F" w:rsidTr="00595537">
        <w:trPr>
          <w:cantSplit/>
          <w:trHeight w:val="631"/>
          <w:jc w:val="center"/>
        </w:trPr>
        <w:tc>
          <w:tcPr>
            <w:tcW w:w="1471" w:type="pct"/>
            <w:vAlign w:val="center"/>
          </w:tcPr>
          <w:p w:rsidR="00CF627F" w:rsidRPr="00CF627F" w:rsidRDefault="00CF627F" w:rsidP="00CF627F">
            <w:pPr>
              <w:spacing w:line="240" w:lineRule="auto"/>
              <w:ind w:firstLine="567"/>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lastRenderedPageBreak/>
              <w:t>Р</w:t>
            </w:r>
          </w:p>
        </w:tc>
        <w:tc>
          <w:tcPr>
            <w:tcW w:w="3529" w:type="pct"/>
          </w:tcPr>
          <w:p w:rsidR="00CF627F" w:rsidRPr="00CF627F" w:rsidRDefault="00CF627F" w:rsidP="00CF627F">
            <w:pPr>
              <w:spacing w:line="240" w:lineRule="auto"/>
              <w:jc w:val="both"/>
              <w:rPr>
                <w:rFonts w:ascii="Times New Roman" w:eastAsia="Times New Roman" w:hAnsi="Times New Roman" w:cs="Times New Roman"/>
                <w:bCs/>
                <w:color w:val="000000"/>
                <w:sz w:val="18"/>
                <w:szCs w:val="18"/>
              </w:rPr>
            </w:pPr>
            <w:r w:rsidRPr="00CF627F">
              <w:rPr>
                <w:rFonts w:ascii="Times New Roman" w:eastAsia="Times New Roman" w:hAnsi="Times New Roman" w:cs="Times New Roman"/>
                <w:bCs/>
                <w:color w:val="000000"/>
                <w:sz w:val="18"/>
                <w:szCs w:val="18"/>
              </w:rPr>
              <w:t>Зона объектов активного отдыха и туризма</w:t>
            </w:r>
          </w:p>
        </w:tc>
      </w:tr>
      <w:tr w:rsidR="00CF627F" w:rsidRPr="00CF627F" w:rsidTr="00595537">
        <w:trPr>
          <w:jc w:val="center"/>
        </w:trPr>
        <w:tc>
          <w:tcPr>
            <w:tcW w:w="5000" w:type="pct"/>
            <w:gridSpan w:val="2"/>
            <w:vAlign w:val="center"/>
          </w:tcPr>
          <w:p w:rsidR="00CF627F" w:rsidRPr="00CF627F" w:rsidRDefault="00CF627F" w:rsidP="00CF627F">
            <w:pPr>
              <w:spacing w:after="0" w:line="240" w:lineRule="auto"/>
              <w:ind w:firstLine="567"/>
              <w:jc w:val="center"/>
              <w:rPr>
                <w:rFonts w:ascii="Times New Roman" w:eastAsia="Times New Roman" w:hAnsi="Times New Roman" w:cs="Times New Roman"/>
                <w:b/>
                <w:bCs/>
                <w:color w:val="FF0000"/>
                <w:sz w:val="18"/>
                <w:szCs w:val="18"/>
                <w:lang w:eastAsia="ru-RU"/>
              </w:rPr>
            </w:pPr>
            <w:r w:rsidRPr="00CF627F">
              <w:rPr>
                <w:rFonts w:ascii="Times New Roman" w:eastAsia="Times New Roman" w:hAnsi="Times New Roman" w:cs="Times New Roman"/>
                <w:b/>
                <w:sz w:val="18"/>
                <w:szCs w:val="18"/>
                <w:lang w:eastAsia="ru-RU"/>
              </w:rPr>
              <w:t>Зона специального назначения</w:t>
            </w:r>
          </w:p>
        </w:tc>
      </w:tr>
      <w:tr w:rsidR="00CF627F" w:rsidRPr="00CF627F" w:rsidTr="00595537">
        <w:trPr>
          <w:jc w:val="center"/>
        </w:trPr>
        <w:tc>
          <w:tcPr>
            <w:tcW w:w="1471" w:type="pct"/>
            <w:vAlign w:val="center"/>
          </w:tcPr>
          <w:p w:rsidR="00CF627F" w:rsidRPr="00CF627F" w:rsidRDefault="00CF627F" w:rsidP="00CF627F">
            <w:pPr>
              <w:spacing w:line="240" w:lineRule="auto"/>
              <w:ind w:firstLine="567"/>
              <w:jc w:val="center"/>
              <w:rPr>
                <w:rFonts w:ascii="Times New Roman" w:eastAsia="Calibri" w:hAnsi="Times New Roman" w:cs="Times New Roman"/>
                <w:sz w:val="18"/>
                <w:szCs w:val="18"/>
              </w:rPr>
            </w:pPr>
            <w:r w:rsidRPr="00CF627F">
              <w:rPr>
                <w:rFonts w:ascii="Times New Roman" w:eastAsia="Calibri" w:hAnsi="Times New Roman" w:cs="Times New Roman"/>
                <w:b/>
                <w:sz w:val="18"/>
                <w:szCs w:val="18"/>
              </w:rPr>
              <w:t>Сп</w:t>
            </w:r>
          </w:p>
        </w:tc>
        <w:tc>
          <w:tcPr>
            <w:tcW w:w="3529" w:type="pct"/>
          </w:tcPr>
          <w:p w:rsidR="00CF627F" w:rsidRPr="00CF627F" w:rsidRDefault="00CF627F" w:rsidP="00CF627F">
            <w:pPr>
              <w:spacing w:line="240" w:lineRule="auto"/>
              <w:rPr>
                <w:rFonts w:ascii="Times New Roman" w:eastAsia="Calibri" w:hAnsi="Times New Roman" w:cs="Times New Roman"/>
                <w:sz w:val="18"/>
                <w:szCs w:val="18"/>
                <w:highlight w:val="yellow"/>
              </w:rPr>
            </w:pPr>
            <w:r w:rsidRPr="00CF627F">
              <w:rPr>
                <w:rFonts w:ascii="Times New Roman" w:eastAsia="Calibri" w:hAnsi="Times New Roman" w:cs="Times New Roman"/>
                <w:sz w:val="18"/>
                <w:szCs w:val="18"/>
              </w:rPr>
              <w:t xml:space="preserve">Зона, занятая кладбищами </w:t>
            </w:r>
          </w:p>
        </w:tc>
      </w:tr>
    </w:tbl>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color w:val="FF0000"/>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60" w:name="_Toc490559117"/>
      <w:r w:rsidRPr="00CF627F">
        <w:rPr>
          <w:rFonts w:ascii="Times New Roman" w:eastAsia="Times New Roman" w:hAnsi="Times New Roman" w:cs="Times New Roman"/>
          <w:b/>
          <w:bCs/>
          <w:sz w:val="18"/>
          <w:szCs w:val="18"/>
          <w:lang w:eastAsia="ru-RU"/>
        </w:rPr>
        <w:t>Статья 17.  Жилая зона</w:t>
      </w:r>
      <w:bookmarkEnd w:id="60"/>
      <w:r w:rsidRPr="00CF627F">
        <w:rPr>
          <w:rFonts w:ascii="Times New Roman" w:eastAsia="Times New Roman" w:hAnsi="Times New Roman" w:cs="Times New Roman"/>
          <w:b/>
          <w:bCs/>
          <w:sz w:val="18"/>
          <w:szCs w:val="18"/>
          <w:lang w:eastAsia="ru-RU"/>
        </w:rPr>
        <w:t xml:space="preserve"> </w:t>
      </w:r>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r w:rsidRPr="00CF627F">
        <w:rPr>
          <w:rFonts w:ascii="Times New Roman" w:eastAsia="Times New Roman" w:hAnsi="Times New Roman" w:cs="Times New Roman"/>
          <w:b/>
          <w:bCs/>
          <w:sz w:val="18"/>
          <w:szCs w:val="18"/>
          <w:lang w:eastAsia="ru-RU"/>
        </w:rPr>
        <w:t>Ж Зона застройки индивидуальными жилыми домами</w:t>
      </w:r>
    </w:p>
    <w:p w:rsidR="00CF627F" w:rsidRPr="00CF627F" w:rsidRDefault="00CF627F" w:rsidP="00CF627F">
      <w:pPr>
        <w:spacing w:after="0" w:line="240" w:lineRule="auto"/>
        <w:rPr>
          <w:rFonts w:ascii="Times New Roman" w:eastAsia="Times New Roman" w:hAnsi="Times New Roman" w:cs="Times New Roman"/>
          <w:b/>
          <w:bCs/>
          <w:color w:val="000000"/>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6"/>
        <w:gridCol w:w="2165"/>
        <w:gridCol w:w="6439"/>
      </w:tblGrid>
      <w:tr w:rsidR="00CF627F" w:rsidRPr="00CF627F" w:rsidTr="00595537">
        <w:trPr>
          <w:jc w:val="center"/>
        </w:trPr>
        <w:tc>
          <w:tcPr>
            <w:tcW w:w="505" w:type="pct"/>
            <w:shd w:val="pct5" w:color="auto" w:fill="auto"/>
            <w:vAlign w:val="center"/>
          </w:tcPr>
          <w:p w:rsidR="00CF627F" w:rsidRPr="00CF627F" w:rsidRDefault="00CF627F" w:rsidP="00CF627F">
            <w:pPr>
              <w:widowControl w:val="0"/>
              <w:spacing w:after="0" w:line="240" w:lineRule="auto"/>
              <w:ind w:right="141" w:firstLine="101"/>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Код</w:t>
            </w:r>
          </w:p>
        </w:tc>
        <w:tc>
          <w:tcPr>
            <w:tcW w:w="1131" w:type="pct"/>
            <w:shd w:val="pct5" w:color="auto" w:fill="auto"/>
            <w:vAlign w:val="center"/>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Виды разрешенного использования земельных участков.</w:t>
            </w:r>
          </w:p>
        </w:tc>
        <w:tc>
          <w:tcPr>
            <w:tcW w:w="3364" w:type="pct"/>
            <w:shd w:val="pct5" w:color="auto" w:fill="auto"/>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Описание вида разрешенного использования земельного участка</w:t>
            </w:r>
          </w:p>
        </w:tc>
      </w:tr>
      <w:tr w:rsidR="00CF627F" w:rsidRPr="00CF627F" w:rsidTr="00595537">
        <w:trPr>
          <w:jc w:val="center"/>
        </w:trPr>
        <w:tc>
          <w:tcPr>
            <w:tcW w:w="5000" w:type="pct"/>
            <w:gridSpan w:val="3"/>
            <w:vAlign w:val="center"/>
          </w:tcPr>
          <w:p w:rsidR="00CF627F" w:rsidRPr="00CF627F" w:rsidRDefault="00CF627F" w:rsidP="00CF627F">
            <w:pPr>
              <w:widowControl w:val="0"/>
              <w:spacing w:after="0" w:line="240" w:lineRule="auto"/>
              <w:jc w:val="center"/>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b/>
                <w:sz w:val="18"/>
                <w:szCs w:val="18"/>
              </w:rPr>
              <w:t xml:space="preserve">Основные виды разрешенного использования </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2.1</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Для индивидуального жилищного строительства</w:t>
            </w:r>
          </w:p>
        </w:tc>
        <w:tc>
          <w:tcPr>
            <w:tcW w:w="3364" w:type="pct"/>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2.2</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Для ведения личного подсобного хозяйства</w:t>
            </w:r>
          </w:p>
        </w:tc>
        <w:tc>
          <w:tcPr>
            <w:tcW w:w="3364"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жилого дома, указанного в описании вида разрешенного использования с </w:t>
            </w:r>
            <w:hyperlink r:id="rId8" w:anchor="000004" w:history="1">
              <w:r w:rsidRPr="00CF627F">
                <w:rPr>
                  <w:rFonts w:ascii="Times New Roman" w:eastAsia="Times New Roman" w:hAnsi="Times New Roman" w:cs="Times New Roman"/>
                  <w:color w:val="0000FF"/>
                  <w:sz w:val="18"/>
                  <w:szCs w:val="18"/>
                  <w:u w:val="single"/>
                  <w:lang w:eastAsia="ru-RU"/>
                </w:rPr>
                <w:t>кодом 2.1</w:t>
              </w:r>
            </w:hyperlink>
            <w:r w:rsidRPr="00CF627F">
              <w:rPr>
                <w:rFonts w:ascii="Times New Roman" w:eastAsia="Times New Roman" w:hAnsi="Times New Roman" w:cs="Times New Roman"/>
                <w:color w:val="000000"/>
                <w:sz w:val="18"/>
                <w:szCs w:val="18"/>
                <w:lang w:eastAsia="ru-RU"/>
              </w:rPr>
              <w:t>;</w:t>
            </w:r>
          </w:p>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производство сельскохозяйственной продукции;</w:t>
            </w:r>
          </w:p>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гаража и иных вспомогательных сооружений;</w:t>
            </w:r>
          </w:p>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содержание сельскохозяйственных животных</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2.3</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Блокированная жилая застройка</w:t>
            </w:r>
          </w:p>
        </w:tc>
        <w:tc>
          <w:tcPr>
            <w:tcW w:w="3364" w:type="pct"/>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2.7.1</w:t>
            </w:r>
          </w:p>
        </w:tc>
        <w:tc>
          <w:tcPr>
            <w:tcW w:w="1131"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Хранение автотранспорта</w:t>
            </w:r>
          </w:p>
        </w:tc>
        <w:tc>
          <w:tcPr>
            <w:tcW w:w="3364"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bookmarkStart w:id="61" w:name="000167"/>
            <w:bookmarkEnd w:id="61"/>
            <w:r w:rsidRPr="00CF627F">
              <w:rPr>
                <w:rFonts w:ascii="Times New Roman" w:eastAsia="Times New Roman" w:hAnsi="Times New Roman" w:cs="Times New Roman"/>
                <w:color w:val="000000"/>
                <w:sz w:val="18"/>
                <w:szCs w:val="18"/>
                <w:lang w:eastAsia="ru-RU"/>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9" w:anchor="000241" w:history="1">
              <w:r w:rsidRPr="00CF627F">
                <w:rPr>
                  <w:rFonts w:ascii="Times New Roman" w:eastAsia="Times New Roman" w:hAnsi="Times New Roman" w:cs="Times New Roman"/>
                  <w:color w:val="0000FF"/>
                  <w:sz w:val="18"/>
                  <w:szCs w:val="18"/>
                  <w:u w:val="single"/>
                  <w:lang w:eastAsia="ru-RU"/>
                </w:rPr>
                <w:t>кодом 4.9</w:t>
              </w:r>
            </w:hyperlink>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3.1</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Коммунальное обслуживание</w:t>
            </w:r>
          </w:p>
        </w:tc>
        <w:tc>
          <w:tcPr>
            <w:tcW w:w="3364"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0"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 </w:t>
            </w:r>
            <w:hyperlink r:id="rId11" w:anchor="000175" w:history="1">
              <w:r w:rsidRPr="00CF627F">
                <w:rPr>
                  <w:rFonts w:ascii="Times New Roman" w:eastAsia="Times New Roman" w:hAnsi="Times New Roman" w:cs="Times New Roman"/>
                  <w:color w:val="0000FF"/>
                  <w:sz w:val="18"/>
                  <w:szCs w:val="18"/>
                  <w:u w:val="single"/>
                  <w:lang w:eastAsia="ru-RU"/>
                </w:rPr>
                <w:t>3.1.2</w:t>
              </w:r>
            </w:hyperlink>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3.4.1</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Амбулаторно-поликлиническое обслуживание</w:t>
            </w:r>
          </w:p>
        </w:tc>
        <w:tc>
          <w:tcPr>
            <w:tcW w:w="3364" w:type="pct"/>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3.5.1</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Дошкольное, начальное и среднее общее образование</w:t>
            </w:r>
          </w:p>
        </w:tc>
        <w:tc>
          <w:tcPr>
            <w:tcW w:w="3364" w:type="pct"/>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w:t>
            </w:r>
            <w:r w:rsidRPr="00CF627F">
              <w:rPr>
                <w:rFonts w:ascii="Times New Roman" w:eastAsia="Times New Roman" w:hAnsi="Times New Roman" w:cs="Times New Roman"/>
                <w:color w:val="000000"/>
                <w:sz w:val="18"/>
                <w:szCs w:val="18"/>
                <w:lang w:eastAsia="ru-RU"/>
              </w:rPr>
              <w:lastRenderedPageBreak/>
              <w:t>музыкальные школы, образовательные кружки и иные организации, осуществляющие деятельность по воспитанию, образованию и просвещению)</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lastRenderedPageBreak/>
              <w:t>12.0</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Земельные участки (территории) общего пользования</w:t>
            </w:r>
          </w:p>
        </w:tc>
        <w:tc>
          <w:tcPr>
            <w:tcW w:w="3364" w:type="pct"/>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2" w:anchor="000319" w:history="1">
              <w:r w:rsidRPr="00CF627F">
                <w:rPr>
                  <w:rFonts w:ascii="Times New Roman" w:eastAsia="Times New Roman" w:hAnsi="Times New Roman" w:cs="Times New Roman"/>
                  <w:color w:val="0000FF"/>
                  <w:sz w:val="18"/>
                  <w:szCs w:val="18"/>
                  <w:u w:val="single"/>
                  <w:lang w:eastAsia="ru-RU"/>
                </w:rPr>
                <w:t>кодами 12.0.1</w:t>
              </w:r>
            </w:hyperlink>
            <w:r w:rsidRPr="00CF627F">
              <w:rPr>
                <w:rFonts w:ascii="Times New Roman" w:eastAsia="Times New Roman" w:hAnsi="Times New Roman" w:cs="Times New Roman"/>
                <w:color w:val="000000"/>
                <w:sz w:val="18"/>
                <w:szCs w:val="18"/>
                <w:lang w:eastAsia="ru-RU"/>
              </w:rPr>
              <w:t xml:space="preserve"> - </w:t>
            </w:r>
            <w:hyperlink r:id="rId13" w:anchor="000322" w:history="1">
              <w:r w:rsidRPr="00CF627F">
                <w:rPr>
                  <w:rFonts w:ascii="Times New Roman" w:eastAsia="Times New Roman" w:hAnsi="Times New Roman" w:cs="Times New Roman"/>
                  <w:color w:val="0000FF"/>
                  <w:sz w:val="18"/>
                  <w:szCs w:val="18"/>
                  <w:u w:val="single"/>
                  <w:lang w:eastAsia="ru-RU"/>
                </w:rPr>
                <w:t>12.0.2</w:t>
              </w:r>
            </w:hyperlink>
          </w:p>
        </w:tc>
      </w:tr>
      <w:tr w:rsidR="00CF627F" w:rsidRPr="00CF627F" w:rsidTr="00595537">
        <w:trPr>
          <w:jc w:val="center"/>
        </w:trPr>
        <w:tc>
          <w:tcPr>
            <w:tcW w:w="5000" w:type="pct"/>
            <w:gridSpan w:val="3"/>
            <w:shd w:val="clear" w:color="auto" w:fill="F2F2F2"/>
            <w:vAlign w:val="center"/>
          </w:tcPr>
          <w:p w:rsidR="00CF627F" w:rsidRPr="00CF627F" w:rsidRDefault="00CF627F" w:rsidP="00CF627F">
            <w:pPr>
              <w:widowControl w:val="0"/>
              <w:spacing w:after="0"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Вспомогательные виды разрешенного использования</w:t>
            </w:r>
          </w:p>
        </w:tc>
      </w:tr>
      <w:tr w:rsidR="00CF627F" w:rsidRPr="00CF627F" w:rsidTr="00595537">
        <w:trPr>
          <w:jc w:val="center"/>
        </w:trPr>
        <w:tc>
          <w:tcPr>
            <w:tcW w:w="5000" w:type="pct"/>
            <w:gridSpan w:val="3"/>
            <w:vAlign w:val="center"/>
          </w:tcPr>
          <w:p w:rsidR="00CF627F" w:rsidRPr="00CF627F" w:rsidRDefault="00CF627F" w:rsidP="00CF627F">
            <w:pPr>
              <w:widowControl w:val="0"/>
              <w:spacing w:after="0" w:line="240" w:lineRule="auto"/>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Не подлежат установлению</w:t>
            </w:r>
          </w:p>
        </w:tc>
      </w:tr>
      <w:tr w:rsidR="00CF627F" w:rsidRPr="00CF627F" w:rsidTr="00595537">
        <w:trPr>
          <w:jc w:val="center"/>
        </w:trPr>
        <w:tc>
          <w:tcPr>
            <w:tcW w:w="5000" w:type="pct"/>
            <w:gridSpan w:val="3"/>
            <w:shd w:val="pct5" w:color="auto" w:fill="auto"/>
            <w:vAlign w:val="center"/>
          </w:tcPr>
          <w:p w:rsidR="00CF627F" w:rsidRPr="00CF627F" w:rsidRDefault="00CF627F" w:rsidP="00CF627F">
            <w:pPr>
              <w:widowControl w:val="0"/>
              <w:spacing w:after="0" w:line="240" w:lineRule="auto"/>
              <w:ind w:firstLine="567"/>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Условно разрешенные виды использования</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2.1.1</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Малоэтажная многоквартирная жилая застройка</w:t>
            </w:r>
          </w:p>
        </w:tc>
        <w:tc>
          <w:tcPr>
            <w:tcW w:w="3364"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малоэтажного многоквартирного жилого дома (дом, пригодный для постоянного проживания, высотой до 4 этажей, включая мансардный); 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4.4</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Магазины</w:t>
            </w:r>
          </w:p>
        </w:tc>
        <w:tc>
          <w:tcPr>
            <w:tcW w:w="3364"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продажи товаров, торговая площадь которых составляет до 5000 кв.м</w:t>
            </w:r>
          </w:p>
        </w:tc>
      </w:tr>
      <w:tr w:rsidR="00CF627F" w:rsidRPr="00CF627F" w:rsidTr="00595537">
        <w:trPr>
          <w:jc w:val="center"/>
        </w:trPr>
        <w:tc>
          <w:tcPr>
            <w:tcW w:w="505" w:type="pct"/>
            <w:vAlign w:val="center"/>
          </w:tcPr>
          <w:p w:rsidR="00CF627F" w:rsidRPr="00CF627F" w:rsidRDefault="00CF627F" w:rsidP="00CF627F">
            <w:pPr>
              <w:widowControl w:val="0"/>
              <w:spacing w:after="0" w:line="240" w:lineRule="auto"/>
              <w:ind w:right="141" w:firstLine="101"/>
              <w:rPr>
                <w:rFonts w:ascii="Times New Roman" w:eastAsia="Calibri" w:hAnsi="Times New Roman" w:cs="Times New Roman"/>
                <w:sz w:val="18"/>
                <w:szCs w:val="18"/>
              </w:rPr>
            </w:pPr>
            <w:r w:rsidRPr="00CF627F">
              <w:rPr>
                <w:rFonts w:ascii="Times New Roman" w:eastAsia="Calibri" w:hAnsi="Times New Roman" w:cs="Times New Roman"/>
                <w:sz w:val="18"/>
                <w:szCs w:val="18"/>
              </w:rPr>
              <w:t>6.8</w:t>
            </w:r>
          </w:p>
        </w:tc>
        <w:tc>
          <w:tcPr>
            <w:tcW w:w="1131"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Связь</w:t>
            </w:r>
          </w:p>
        </w:tc>
        <w:tc>
          <w:tcPr>
            <w:tcW w:w="3364"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4"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w:t>
            </w:r>
            <w:hyperlink r:id="rId15" w:anchor="000185" w:history="1">
              <w:r w:rsidRPr="00CF627F">
                <w:rPr>
                  <w:rFonts w:ascii="Times New Roman" w:eastAsia="Times New Roman" w:hAnsi="Times New Roman" w:cs="Times New Roman"/>
                  <w:color w:val="0000FF"/>
                  <w:sz w:val="18"/>
                  <w:szCs w:val="18"/>
                  <w:u w:val="single"/>
                  <w:lang w:eastAsia="ru-RU"/>
                </w:rPr>
                <w:t>3.2.3</w:t>
              </w:r>
            </w:hyperlink>
          </w:p>
        </w:tc>
      </w:tr>
    </w:tbl>
    <w:p w:rsidR="00CF627F" w:rsidRPr="00CF627F" w:rsidRDefault="00CF627F" w:rsidP="00CF627F">
      <w:pPr>
        <w:spacing w:after="0" w:line="240" w:lineRule="auto"/>
        <w:rPr>
          <w:rFonts w:ascii="Times New Roman" w:eastAsia="Calibri" w:hAnsi="Times New Roman" w:cs="Times New Roman"/>
          <w:color w:val="000000"/>
          <w:kern w:val="16"/>
          <w:sz w:val="18"/>
          <w:szCs w:val="18"/>
        </w:rPr>
      </w:pPr>
    </w:p>
    <w:p w:rsidR="00CF627F" w:rsidRPr="00CF627F" w:rsidRDefault="00CF627F" w:rsidP="00CF627F">
      <w:pPr>
        <w:autoSpaceDE w:val="0"/>
        <w:autoSpaceDN w:val="0"/>
        <w:adjustRightInd w:val="0"/>
        <w:spacing w:after="0" w:line="240" w:lineRule="auto"/>
        <w:ind w:firstLine="540"/>
        <w:jc w:val="both"/>
        <w:rPr>
          <w:rFonts w:ascii="Times New Roman" w:eastAsia="Times New Roman" w:hAnsi="Times New Roman" w:cs="Times New Roman"/>
          <w:b/>
          <w:sz w:val="18"/>
          <w:szCs w:val="18"/>
          <w:lang w:eastAsia="ru-RU"/>
        </w:rPr>
      </w:pPr>
      <w:r w:rsidRPr="00CF627F">
        <w:rPr>
          <w:rFonts w:ascii="Times New Roman" w:eastAsia="Times New Roman" w:hAnsi="Times New Roman" w:cs="Times New Roman"/>
          <w:b/>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2.1. Для индивидуального жилищного строительства</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участков–600 м², максимальная площадь земельных участков–1500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предельное количество этажей зданий, строений, сооружений – 3 эт., предельная высота зданий, строений, сооружений  – 14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2.1.1 Малоэтажная многоквартирная жилая застройка</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участков–600 м², максимальная площадь земельных участков–6000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 </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 4 эт., предельная высота зданий, строений, сооружений  – </w:t>
      </w:r>
      <w:r w:rsidRPr="00CF627F">
        <w:rPr>
          <w:rFonts w:ascii="Times New Roman" w:eastAsia="Times New Roman" w:hAnsi="Times New Roman" w:cs="Times New Roman"/>
          <w:sz w:val="18"/>
          <w:szCs w:val="18"/>
          <w:lang w:eastAsia="ru-RU"/>
        </w:rPr>
        <w:t>18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50%.</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2.2  Для ведения личного подсобного хозяйства</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 xml:space="preserve">размеры земельных участков, в том числе их площадь: размеры земельных участков не подлежат установлению, минимальная площадь </w:t>
      </w:r>
      <w:r w:rsidRPr="00CF627F">
        <w:rPr>
          <w:rFonts w:ascii="Times New Roman" w:eastAsia="Times New Roman" w:hAnsi="Times New Roman" w:cs="Times New Roman"/>
          <w:sz w:val="18"/>
          <w:szCs w:val="18"/>
          <w:lang w:eastAsia="ru-RU"/>
        </w:rPr>
        <w:lastRenderedPageBreak/>
        <w:t>земельных участков–600 м²; максимальная площадь земельных участков–2000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предельное количество этажей зданий, строений, сооружений  – 3 эт., предельная высота зданий, строений, сооружений  – 14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2.3 Для блокированного жилого дома</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участков–400 м²; максимальная площадь земельных участков–2500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 3 эт., предельная высота зданий, строений, сооружений  – </w:t>
      </w:r>
      <w:r w:rsidRPr="00CF627F">
        <w:rPr>
          <w:rFonts w:ascii="Times New Roman" w:eastAsia="Times New Roman" w:hAnsi="Times New Roman" w:cs="Times New Roman"/>
          <w:sz w:val="18"/>
          <w:szCs w:val="18"/>
          <w:lang w:eastAsia="ru-RU"/>
        </w:rPr>
        <w:t>14</w:t>
      </w:r>
      <w:r w:rsidRPr="00CF627F">
        <w:rPr>
          <w:rFonts w:ascii="Times New Roman" w:eastAsia="Times New Roman" w:hAnsi="Times New Roman" w:cs="Times New Roman"/>
          <w:color w:val="000000"/>
          <w:sz w:val="18"/>
          <w:szCs w:val="18"/>
          <w:lang w:eastAsia="ru-RU"/>
        </w:rPr>
        <w:t xml:space="preserve">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 xml:space="preserve">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r w:rsidRPr="00CF627F">
        <w:rPr>
          <w:rFonts w:ascii="Times New Roman" w:eastAsia="Times New Roman" w:hAnsi="Times New Roman" w:cs="Times New Roman"/>
          <w:sz w:val="18"/>
          <w:szCs w:val="18"/>
          <w:lang w:eastAsia="ru-RU"/>
        </w:rPr>
        <w:t>– 50%.</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spacing w:after="0" w:line="240" w:lineRule="auto"/>
        <w:ind w:firstLine="567"/>
        <w:jc w:val="both"/>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2.7.1 Объекты гаражного назначения</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 20 м²; максимальная площадь земельных участков - 600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1 эт., предельная высота зданий, строений, сооружений  – 6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spacing w:after="0" w:line="240" w:lineRule="auto"/>
        <w:ind w:firstLine="567"/>
        <w:jc w:val="both"/>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 xml:space="preserve">3.1 </w:t>
      </w:r>
      <w:r w:rsidRPr="00CF627F">
        <w:rPr>
          <w:rFonts w:ascii="Times New Roman" w:eastAsia="Times New Roman" w:hAnsi="Times New Roman" w:cs="Times New Roman"/>
          <w:color w:val="000000"/>
          <w:sz w:val="18"/>
          <w:szCs w:val="18"/>
          <w:u w:val="single"/>
          <w:lang w:eastAsia="ru-RU"/>
        </w:rPr>
        <w:t>Коммунальное обслуживание</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 – 1 м², максимальная площадь земельных участков - 5000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1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w:t>
      </w:r>
      <w:r w:rsidRPr="00CF627F">
        <w:rPr>
          <w:rFonts w:ascii="Times New Roman" w:eastAsia="Times New Roman" w:hAnsi="Times New Roman" w:cs="Times New Roman"/>
          <w:sz w:val="18"/>
          <w:szCs w:val="18"/>
          <w:lang w:eastAsia="ru-RU"/>
        </w:rPr>
        <w:t>сооружений – 1 эт</w:t>
      </w:r>
      <w:r w:rsidRPr="00CF627F">
        <w:rPr>
          <w:rFonts w:ascii="Times New Roman" w:eastAsia="Times New Roman" w:hAnsi="Times New Roman" w:cs="Times New Roman"/>
          <w:color w:val="000000"/>
          <w:sz w:val="18"/>
          <w:szCs w:val="18"/>
          <w:lang w:eastAsia="ru-RU"/>
        </w:rPr>
        <w:t>., предельная высота зданий, строений, сооружений  – 40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lastRenderedPageBreak/>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b/>
          <w:sz w:val="18"/>
          <w:szCs w:val="18"/>
          <w:lang w:eastAsia="ru-RU"/>
        </w:rPr>
      </w:pPr>
      <w:r w:rsidRPr="00CF627F">
        <w:rPr>
          <w:rFonts w:ascii="Times New Roman" w:eastAsia="Times New Roman" w:hAnsi="Times New Roman" w:cs="Times New Roman"/>
          <w:b/>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общественных зданий:</w:t>
      </w:r>
    </w:p>
    <w:p w:rsidR="00CF627F" w:rsidRPr="00CF627F" w:rsidRDefault="00CF627F" w:rsidP="00CF627F">
      <w:pPr>
        <w:tabs>
          <w:tab w:val="left" w:pos="851"/>
        </w:tabs>
        <w:spacing w:after="0" w:line="240" w:lineRule="auto"/>
        <w:ind w:firstLine="567"/>
        <w:jc w:val="both"/>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 xml:space="preserve"> 3.4.1 Амбулаторно-поликлиническое обслуживание, 3.5.1 Дошкольное, начальное и среднее общее образование, 4.4 Магазины</w:t>
      </w:r>
    </w:p>
    <w:p w:rsidR="00CF627F" w:rsidRPr="00CF627F" w:rsidRDefault="00CF627F" w:rsidP="00CF627F">
      <w:pPr>
        <w:tabs>
          <w:tab w:val="left" w:pos="851"/>
        </w:tabs>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участков–2000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 3 эт., предельная высота зданий, строений, сооружений  </w:t>
      </w:r>
      <w:r w:rsidRPr="00CF627F">
        <w:rPr>
          <w:rFonts w:ascii="Times New Roman" w:eastAsia="Times New Roman" w:hAnsi="Times New Roman" w:cs="Times New Roman"/>
          <w:sz w:val="18"/>
          <w:szCs w:val="18"/>
          <w:lang w:eastAsia="ru-RU"/>
        </w:rPr>
        <w:t>– 14</w:t>
      </w:r>
      <w:r w:rsidRPr="00CF627F">
        <w:rPr>
          <w:rFonts w:ascii="Times New Roman" w:eastAsia="Times New Roman" w:hAnsi="Times New Roman" w:cs="Times New Roman"/>
          <w:color w:val="000000"/>
          <w:sz w:val="18"/>
          <w:szCs w:val="18"/>
          <w:lang w:eastAsia="ru-RU"/>
        </w:rPr>
        <w:t xml:space="preserve">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F627F" w:rsidRPr="00CF627F" w:rsidRDefault="00CF627F" w:rsidP="00CF627F">
      <w:pPr>
        <w:tabs>
          <w:tab w:val="left" w:pos="851"/>
        </w:tabs>
        <w:spacing w:after="0" w:line="240" w:lineRule="auto"/>
        <w:ind w:left="539"/>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spacing w:after="0" w:line="240" w:lineRule="auto"/>
        <w:ind w:firstLine="539"/>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6.8 Связь</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w:t>
      </w:r>
      <w:r w:rsidRPr="00CF627F">
        <w:rPr>
          <w:rFonts w:ascii="Times New Roman" w:eastAsia="Times New Roman" w:hAnsi="Times New Roman" w:cs="Times New Roman"/>
          <w:color w:val="000000"/>
          <w:sz w:val="18"/>
          <w:szCs w:val="18"/>
          <w:lang w:eastAsia="ru-RU"/>
        </w:rPr>
        <w:t>–</w:t>
      </w:r>
      <w:r w:rsidRPr="00CF627F">
        <w:rPr>
          <w:rFonts w:ascii="Times New Roman" w:eastAsia="Times New Roman" w:hAnsi="Times New Roman" w:cs="Times New Roman"/>
          <w:sz w:val="18"/>
          <w:szCs w:val="18"/>
          <w:lang w:eastAsia="ru-RU"/>
        </w:rPr>
        <w:t>3000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1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предельное количество этажей зданий, строений, сооружений – 1 эт., предельная высота зданий, строений, сооружений  – 4</w:t>
      </w:r>
      <w:r w:rsidRPr="00CF627F">
        <w:rPr>
          <w:rFonts w:ascii="Times New Roman" w:eastAsia="Times New Roman" w:hAnsi="Times New Roman" w:cs="Times New Roman"/>
          <w:sz w:val="18"/>
          <w:szCs w:val="18"/>
          <w:lang w:eastAsia="ru-RU"/>
        </w:rPr>
        <w:t xml:space="preserve">0 </w:t>
      </w:r>
      <w:r w:rsidRPr="00CF627F">
        <w:rPr>
          <w:rFonts w:ascii="Times New Roman" w:eastAsia="Times New Roman" w:hAnsi="Times New Roman" w:cs="Times New Roman"/>
          <w:color w:val="000000"/>
          <w:sz w:val="18"/>
          <w:szCs w:val="18"/>
          <w:lang w:eastAsia="ru-RU"/>
        </w:rPr>
        <w:t>м;</w:t>
      </w:r>
    </w:p>
    <w:p w:rsidR="00CF627F" w:rsidRPr="00CF627F" w:rsidRDefault="00CF627F" w:rsidP="00CF627F">
      <w:pPr>
        <w:numPr>
          <w:ilvl w:val="0"/>
          <w:numId w:val="2"/>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 xml:space="preserve">12.0 Земельные участки (территории) общего пользования </w:t>
      </w:r>
    </w:p>
    <w:p w:rsidR="00CF627F" w:rsidRPr="00CF627F" w:rsidRDefault="00CF627F" w:rsidP="00CF627F">
      <w:pPr>
        <w:tabs>
          <w:tab w:val="left" w:pos="851"/>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CF627F" w:rsidRPr="00CF627F" w:rsidRDefault="00CF627F" w:rsidP="00CF627F">
      <w:pPr>
        <w:tabs>
          <w:tab w:val="left" w:pos="851"/>
        </w:tabs>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CF627F">
        <w:rPr>
          <w:rFonts w:ascii="Times New Roman" w:eastAsia="Calibri" w:hAnsi="Times New Roman" w:cs="Times New Roman"/>
          <w:b/>
          <w:sz w:val="18"/>
          <w:szCs w:val="18"/>
        </w:rPr>
        <w:t xml:space="preserve"> </w:t>
      </w:r>
      <w:r w:rsidRPr="00CF627F">
        <w:rPr>
          <w:rFonts w:ascii="Times New Roman" w:eastAsia="Calibri" w:hAnsi="Times New Roman" w:cs="Times New Roman"/>
          <w:sz w:val="18"/>
          <w:szCs w:val="18"/>
        </w:rPr>
        <w:t>водоохранная зона, санитарно-защитная зона, зоны санитарной охраны источников питьевого водоснабжения, охранные зоны газораспределительных сетей, охранные зоны объектов электросетевого хозяйства, охранные зоны линий связи, охранные зоны водопровода питьевого назначения,  охранные зоны канализации, зона затопления (подтопления).</w:t>
      </w:r>
    </w:p>
    <w:p w:rsidR="00CF627F" w:rsidRPr="00CF627F" w:rsidRDefault="00CF627F" w:rsidP="00CF627F">
      <w:pPr>
        <w:spacing w:after="0" w:line="240" w:lineRule="auto"/>
        <w:ind w:firstLine="567"/>
        <w:jc w:val="both"/>
        <w:rPr>
          <w:rFonts w:ascii="Times New Roman" w:eastAsia="Calibri" w:hAnsi="Times New Roman" w:cs="Times New Roman"/>
          <w:kern w:val="16"/>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62" w:name="_Toc490559118"/>
      <w:r w:rsidRPr="00CF627F">
        <w:rPr>
          <w:rFonts w:ascii="Times New Roman" w:eastAsia="Times New Roman" w:hAnsi="Times New Roman" w:cs="Times New Roman"/>
          <w:b/>
          <w:bCs/>
          <w:sz w:val="18"/>
          <w:szCs w:val="18"/>
          <w:lang w:eastAsia="ru-RU"/>
        </w:rPr>
        <w:t>Статья 18.  Общественно-деловая зона</w:t>
      </w:r>
      <w:bookmarkEnd w:id="62"/>
      <w:r w:rsidRPr="00CF627F">
        <w:rPr>
          <w:rFonts w:ascii="Times New Roman" w:eastAsia="Times New Roman" w:hAnsi="Times New Roman" w:cs="Times New Roman"/>
          <w:b/>
          <w:bCs/>
          <w:sz w:val="18"/>
          <w:szCs w:val="18"/>
          <w:lang w:eastAsia="ru-RU"/>
        </w:rPr>
        <w:t xml:space="preserve"> </w:t>
      </w:r>
    </w:p>
    <w:p w:rsidR="00CF627F" w:rsidRPr="00CF627F" w:rsidRDefault="00CF627F" w:rsidP="00CF627F">
      <w:pPr>
        <w:spacing w:after="0" w:line="240" w:lineRule="auto"/>
        <w:rPr>
          <w:rFonts w:ascii="Times New Roman" w:eastAsia="Calibri" w:hAnsi="Times New Roman" w:cs="Times New Roman"/>
          <w:color w:val="000000"/>
          <w:kern w:val="16"/>
          <w:sz w:val="18"/>
          <w:szCs w:val="18"/>
        </w:rPr>
      </w:pPr>
      <w:r w:rsidRPr="00CF627F">
        <w:rPr>
          <w:rFonts w:ascii="Times New Roman" w:eastAsia="Times New Roman" w:hAnsi="Times New Roman" w:cs="Times New Roman"/>
          <w:b/>
          <w:bCs/>
          <w:color w:val="000000"/>
          <w:sz w:val="18"/>
          <w:szCs w:val="18"/>
        </w:rPr>
        <w:t>О Зона делового, общественного, коммерческого, социально-бытового назначения и  предпринимательства</w:t>
      </w:r>
    </w:p>
    <w:p w:rsidR="00CF627F" w:rsidRPr="00CF627F" w:rsidRDefault="00CF627F" w:rsidP="00CF627F">
      <w:pPr>
        <w:spacing w:after="0" w:line="240" w:lineRule="auto"/>
        <w:ind w:firstLine="708"/>
        <w:rPr>
          <w:rFonts w:ascii="Times New Roman" w:eastAsia="Calibri" w:hAnsi="Times New Roman" w:cs="Times New Roman"/>
          <w:color w:val="000000"/>
          <w:kern w:val="16"/>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0"/>
        <w:gridCol w:w="2213"/>
        <w:gridCol w:w="6347"/>
      </w:tblGrid>
      <w:tr w:rsidR="00CF627F" w:rsidRPr="00CF627F" w:rsidTr="00595537">
        <w:trPr>
          <w:jc w:val="center"/>
        </w:trPr>
        <w:tc>
          <w:tcPr>
            <w:tcW w:w="528" w:type="pct"/>
            <w:shd w:val="pct5" w:color="auto" w:fill="auto"/>
            <w:vAlign w:val="center"/>
          </w:tcPr>
          <w:p w:rsidR="00CF627F" w:rsidRPr="00CF627F" w:rsidRDefault="00CF627F" w:rsidP="00CF627F">
            <w:pPr>
              <w:widowControl w:val="0"/>
              <w:spacing w:after="0" w:line="240" w:lineRule="auto"/>
              <w:ind w:firstLine="142"/>
              <w:jc w:val="center"/>
              <w:rPr>
                <w:rFonts w:ascii="Times New Roman" w:eastAsia="Calibri" w:hAnsi="Times New Roman" w:cs="Times New Roman"/>
                <w:b/>
                <w:sz w:val="18"/>
                <w:szCs w:val="18"/>
              </w:rPr>
            </w:pPr>
            <w:bookmarkStart w:id="63" w:name="_Toc277073834"/>
            <w:bookmarkStart w:id="64" w:name="_Toc432683281"/>
            <w:r w:rsidRPr="00CF627F">
              <w:rPr>
                <w:rFonts w:ascii="Times New Roman" w:eastAsia="Calibri" w:hAnsi="Times New Roman" w:cs="Times New Roman"/>
                <w:b/>
                <w:sz w:val="18"/>
                <w:szCs w:val="18"/>
              </w:rPr>
              <w:t>Код</w:t>
            </w:r>
          </w:p>
        </w:tc>
        <w:tc>
          <w:tcPr>
            <w:tcW w:w="1156" w:type="pct"/>
            <w:shd w:val="pct5" w:color="auto" w:fill="auto"/>
            <w:vAlign w:val="center"/>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Виды разрешенного использования земельных участков</w:t>
            </w:r>
          </w:p>
        </w:tc>
        <w:tc>
          <w:tcPr>
            <w:tcW w:w="3316" w:type="pct"/>
            <w:shd w:val="pct5" w:color="auto" w:fill="auto"/>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Описание вида разрешенного использования земельного участка</w:t>
            </w:r>
          </w:p>
        </w:tc>
      </w:tr>
      <w:tr w:rsidR="00CF627F" w:rsidRPr="00CF627F" w:rsidTr="00595537">
        <w:trPr>
          <w:jc w:val="center"/>
        </w:trPr>
        <w:tc>
          <w:tcPr>
            <w:tcW w:w="5000" w:type="pct"/>
            <w:gridSpan w:val="3"/>
            <w:vAlign w:val="center"/>
          </w:tcPr>
          <w:p w:rsidR="00CF627F" w:rsidRPr="00CF627F" w:rsidRDefault="00CF627F" w:rsidP="00CF627F">
            <w:pPr>
              <w:widowControl w:val="0"/>
              <w:spacing w:after="0" w:line="240" w:lineRule="auto"/>
              <w:jc w:val="center"/>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b/>
                <w:sz w:val="18"/>
                <w:szCs w:val="18"/>
              </w:rPr>
              <w:t xml:space="preserve">Основные виды разрешенного использования </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3.1</w:t>
            </w:r>
          </w:p>
        </w:tc>
        <w:tc>
          <w:tcPr>
            <w:tcW w:w="1156"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Коммунальное обслуживание</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6"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 </w:t>
            </w:r>
            <w:hyperlink r:id="rId17" w:anchor="000175" w:history="1">
              <w:r w:rsidRPr="00CF627F">
                <w:rPr>
                  <w:rFonts w:ascii="Times New Roman" w:eastAsia="Times New Roman" w:hAnsi="Times New Roman" w:cs="Times New Roman"/>
                  <w:color w:val="0000FF"/>
                  <w:sz w:val="18"/>
                  <w:szCs w:val="18"/>
                  <w:u w:val="single"/>
                  <w:lang w:eastAsia="ru-RU"/>
                </w:rPr>
                <w:t>3.1.2</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3.2</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Социальное обслуживание</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18" w:anchor="000179" w:history="1">
              <w:r w:rsidRPr="00CF627F">
                <w:rPr>
                  <w:rFonts w:ascii="Times New Roman" w:eastAsia="Times New Roman" w:hAnsi="Times New Roman" w:cs="Times New Roman"/>
                  <w:color w:val="0000FF"/>
                  <w:sz w:val="18"/>
                  <w:szCs w:val="18"/>
                  <w:u w:val="single"/>
                  <w:lang w:eastAsia="ru-RU"/>
                </w:rPr>
                <w:t>кодами 3.2.1</w:t>
              </w:r>
            </w:hyperlink>
            <w:r w:rsidRPr="00CF627F">
              <w:rPr>
                <w:rFonts w:ascii="Times New Roman" w:eastAsia="Times New Roman" w:hAnsi="Times New Roman" w:cs="Times New Roman"/>
                <w:color w:val="000000"/>
                <w:sz w:val="18"/>
                <w:szCs w:val="18"/>
                <w:lang w:eastAsia="ru-RU"/>
              </w:rPr>
              <w:t xml:space="preserve"> - </w:t>
            </w:r>
            <w:hyperlink r:id="rId19" w:anchor="000188" w:history="1">
              <w:r w:rsidRPr="00CF627F">
                <w:rPr>
                  <w:rFonts w:ascii="Times New Roman" w:eastAsia="Times New Roman" w:hAnsi="Times New Roman" w:cs="Times New Roman"/>
                  <w:color w:val="0000FF"/>
                  <w:sz w:val="18"/>
                  <w:szCs w:val="18"/>
                  <w:u w:val="single"/>
                  <w:lang w:eastAsia="ru-RU"/>
                </w:rPr>
                <w:t>3.2.4</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3.3</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Бытовое обслуживание</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капитального строительства, предназначенных для </w:t>
            </w:r>
            <w:r w:rsidRPr="00CF627F">
              <w:rPr>
                <w:rFonts w:ascii="Times New Roman" w:eastAsia="Times New Roman" w:hAnsi="Times New Roman" w:cs="Times New Roman"/>
                <w:color w:val="000000"/>
                <w:sz w:val="18"/>
                <w:szCs w:val="18"/>
                <w:lang w:eastAsia="ru-RU"/>
              </w:rPr>
              <w:lastRenderedPageBreak/>
              <w:t>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lastRenderedPageBreak/>
              <w:t>3.4.1</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Амбулаторно-поликлиническое обслуживание</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3.4.2</w:t>
            </w:r>
          </w:p>
        </w:tc>
        <w:tc>
          <w:tcPr>
            <w:tcW w:w="1156"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Стационарное медицинское обслуживание</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3.5.1</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Дошкольное, начальное и среднее общее образование</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3.5.2</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Среднее и высшее профессиональное образование</w:t>
            </w:r>
          </w:p>
        </w:tc>
        <w:tc>
          <w:tcPr>
            <w:tcW w:w="3316" w:type="pct"/>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3.6</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Культурное развитие</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0" w:anchor="000199" w:history="1">
              <w:r w:rsidRPr="00CF627F">
                <w:rPr>
                  <w:rFonts w:ascii="Times New Roman" w:eastAsia="Times New Roman" w:hAnsi="Times New Roman" w:cs="Times New Roman"/>
                  <w:color w:val="0000FF"/>
                  <w:sz w:val="18"/>
                  <w:szCs w:val="18"/>
                  <w:u w:val="single"/>
                  <w:lang w:eastAsia="ru-RU"/>
                </w:rPr>
                <w:t>кодами 3.6.1</w:t>
              </w:r>
            </w:hyperlink>
            <w:r w:rsidRPr="00CF627F">
              <w:rPr>
                <w:rFonts w:ascii="Times New Roman" w:eastAsia="Times New Roman" w:hAnsi="Times New Roman" w:cs="Times New Roman"/>
                <w:color w:val="000000"/>
                <w:sz w:val="18"/>
                <w:szCs w:val="18"/>
                <w:lang w:eastAsia="ru-RU"/>
              </w:rPr>
              <w:t xml:space="preserve"> - </w:t>
            </w:r>
            <w:hyperlink r:id="rId21" w:anchor="000205" w:history="1">
              <w:r w:rsidRPr="00CF627F">
                <w:rPr>
                  <w:rFonts w:ascii="Times New Roman" w:eastAsia="Times New Roman" w:hAnsi="Times New Roman" w:cs="Times New Roman"/>
                  <w:color w:val="0000FF"/>
                  <w:sz w:val="18"/>
                  <w:szCs w:val="18"/>
                  <w:u w:val="single"/>
                  <w:lang w:eastAsia="ru-RU"/>
                </w:rPr>
                <w:t>3.6.3</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3.7</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Религиозное использование</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2" w:anchor="000209" w:history="1">
              <w:r w:rsidRPr="00CF627F">
                <w:rPr>
                  <w:rFonts w:ascii="Times New Roman" w:eastAsia="Times New Roman" w:hAnsi="Times New Roman" w:cs="Times New Roman"/>
                  <w:color w:val="0000FF"/>
                  <w:sz w:val="18"/>
                  <w:szCs w:val="18"/>
                  <w:u w:val="single"/>
                  <w:lang w:eastAsia="ru-RU"/>
                </w:rPr>
                <w:t>кодами 3.7.1</w:t>
              </w:r>
            </w:hyperlink>
            <w:r w:rsidRPr="00CF627F">
              <w:rPr>
                <w:rFonts w:ascii="Times New Roman" w:eastAsia="Times New Roman" w:hAnsi="Times New Roman" w:cs="Times New Roman"/>
                <w:color w:val="000000"/>
                <w:sz w:val="18"/>
                <w:szCs w:val="18"/>
                <w:lang w:eastAsia="ru-RU"/>
              </w:rPr>
              <w:t xml:space="preserve"> - </w:t>
            </w:r>
            <w:hyperlink r:id="rId23" w:anchor="000212" w:history="1">
              <w:r w:rsidRPr="00CF627F">
                <w:rPr>
                  <w:rFonts w:ascii="Times New Roman" w:eastAsia="Times New Roman" w:hAnsi="Times New Roman" w:cs="Times New Roman"/>
                  <w:color w:val="0000FF"/>
                  <w:sz w:val="18"/>
                  <w:szCs w:val="18"/>
                  <w:u w:val="single"/>
                  <w:lang w:eastAsia="ru-RU"/>
                </w:rPr>
                <w:t>3.7.2</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3.8</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Общественное управление</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4" w:anchor="000216" w:history="1">
              <w:r w:rsidRPr="00CF627F">
                <w:rPr>
                  <w:rFonts w:ascii="Times New Roman" w:eastAsia="Times New Roman" w:hAnsi="Times New Roman" w:cs="Times New Roman"/>
                  <w:color w:val="0000FF"/>
                  <w:sz w:val="18"/>
                  <w:szCs w:val="18"/>
                  <w:u w:val="single"/>
                  <w:lang w:eastAsia="ru-RU"/>
                </w:rPr>
                <w:t>кодами 3.8.1</w:t>
              </w:r>
            </w:hyperlink>
            <w:r w:rsidRPr="00CF627F">
              <w:rPr>
                <w:rFonts w:ascii="Times New Roman" w:eastAsia="Times New Roman" w:hAnsi="Times New Roman" w:cs="Times New Roman"/>
                <w:color w:val="000000"/>
                <w:sz w:val="18"/>
                <w:szCs w:val="18"/>
                <w:lang w:eastAsia="ru-RU"/>
              </w:rPr>
              <w:t xml:space="preserve"> - </w:t>
            </w:r>
            <w:hyperlink r:id="rId25" w:anchor="000219" w:history="1">
              <w:r w:rsidRPr="00CF627F">
                <w:rPr>
                  <w:rFonts w:ascii="Times New Roman" w:eastAsia="Times New Roman" w:hAnsi="Times New Roman" w:cs="Times New Roman"/>
                  <w:color w:val="0000FF"/>
                  <w:sz w:val="18"/>
                  <w:szCs w:val="18"/>
                  <w:u w:val="single"/>
                  <w:lang w:eastAsia="ru-RU"/>
                </w:rPr>
                <w:t>3.8.2</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3.9</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Обеспечение научной деятельности</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r:id="rId26" w:anchor="000045" w:history="1">
              <w:r w:rsidRPr="00CF627F">
                <w:rPr>
                  <w:rFonts w:ascii="Times New Roman" w:eastAsia="Times New Roman" w:hAnsi="Times New Roman" w:cs="Times New Roman"/>
                  <w:color w:val="0000FF"/>
                  <w:sz w:val="18"/>
                  <w:szCs w:val="18"/>
                  <w:u w:val="single"/>
                  <w:lang w:eastAsia="ru-RU"/>
                </w:rPr>
                <w:t>кодами 3.9.1</w:t>
              </w:r>
            </w:hyperlink>
            <w:r w:rsidRPr="00CF627F">
              <w:rPr>
                <w:rFonts w:ascii="Times New Roman" w:eastAsia="Times New Roman" w:hAnsi="Times New Roman" w:cs="Times New Roman"/>
                <w:color w:val="000000"/>
                <w:sz w:val="18"/>
                <w:szCs w:val="18"/>
                <w:lang w:eastAsia="ru-RU"/>
              </w:rPr>
              <w:t xml:space="preserve"> - </w:t>
            </w:r>
            <w:hyperlink r:id="rId27" w:anchor="000226" w:history="1">
              <w:r w:rsidRPr="00CF627F">
                <w:rPr>
                  <w:rFonts w:ascii="Times New Roman" w:eastAsia="Times New Roman" w:hAnsi="Times New Roman" w:cs="Times New Roman"/>
                  <w:color w:val="0000FF"/>
                  <w:sz w:val="18"/>
                  <w:szCs w:val="18"/>
                  <w:u w:val="single"/>
                  <w:lang w:eastAsia="ru-RU"/>
                </w:rPr>
                <w:t>3.9.3</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4.1</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Деловое управление</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4.2</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Объекты торговли (торговые центры, торгово-развлекательные центры (комплексы)</w:t>
            </w:r>
          </w:p>
        </w:tc>
        <w:tc>
          <w:tcPr>
            <w:tcW w:w="3316"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28" w:anchor="100149" w:history="1">
              <w:r w:rsidRPr="00CF627F">
                <w:rPr>
                  <w:rFonts w:ascii="Times New Roman" w:eastAsia="Times New Roman" w:hAnsi="Times New Roman" w:cs="Times New Roman"/>
                  <w:color w:val="0000FF"/>
                  <w:sz w:val="18"/>
                  <w:szCs w:val="18"/>
                  <w:u w:val="single"/>
                  <w:lang w:eastAsia="ru-RU"/>
                </w:rPr>
                <w:t>кодами 4.5</w:t>
              </w:r>
            </w:hyperlink>
            <w:r w:rsidRPr="00CF627F">
              <w:rPr>
                <w:rFonts w:ascii="Times New Roman" w:eastAsia="Times New Roman" w:hAnsi="Times New Roman" w:cs="Times New Roman"/>
                <w:color w:val="000000"/>
                <w:sz w:val="18"/>
                <w:szCs w:val="18"/>
                <w:lang w:eastAsia="ru-RU"/>
              </w:rPr>
              <w:t xml:space="preserve"> - </w:t>
            </w:r>
            <w:hyperlink r:id="rId29" w:anchor="000235" w:history="1">
              <w:r w:rsidRPr="00CF627F">
                <w:rPr>
                  <w:rFonts w:ascii="Times New Roman" w:eastAsia="Times New Roman" w:hAnsi="Times New Roman" w:cs="Times New Roman"/>
                  <w:color w:val="0000FF"/>
                  <w:sz w:val="18"/>
                  <w:szCs w:val="18"/>
                  <w:u w:val="single"/>
                  <w:lang w:eastAsia="ru-RU"/>
                </w:rPr>
                <w:t>4.8.2</w:t>
              </w:r>
            </w:hyperlink>
            <w:r w:rsidRPr="00CF627F">
              <w:rPr>
                <w:rFonts w:ascii="Times New Roman" w:eastAsia="Times New Roman" w:hAnsi="Times New Roman" w:cs="Times New Roman"/>
                <w:color w:val="000000"/>
                <w:sz w:val="18"/>
                <w:szCs w:val="18"/>
                <w:lang w:eastAsia="ru-RU"/>
              </w:rPr>
              <w:t>;</w:t>
            </w:r>
          </w:p>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размещение гаражей и (или) стоянок для автомобилей сотрудников и посетителей торгового центра</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4.3</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Рынки</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4.4</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Магазины</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продажи товаров, торговая площадь которых составляет до 5000 кв.м</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4.5</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Банковская и страховая деятельность</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размещения организаций, оказывающих банковские и страховые</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4.6</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Общественное питание</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4.7</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Гостиничное обслуживание</w:t>
            </w:r>
          </w:p>
        </w:tc>
        <w:tc>
          <w:tcPr>
            <w:tcW w:w="3316"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4.8</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Развлечения</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30" w:anchor="000232" w:history="1">
              <w:r w:rsidRPr="00CF627F">
                <w:rPr>
                  <w:rFonts w:ascii="Times New Roman" w:eastAsia="Times New Roman" w:hAnsi="Times New Roman" w:cs="Times New Roman"/>
                  <w:color w:val="0000FF"/>
                  <w:sz w:val="18"/>
                  <w:szCs w:val="18"/>
                  <w:u w:val="single"/>
                  <w:lang w:eastAsia="ru-RU"/>
                </w:rPr>
                <w:t>кодами 4.8.1</w:t>
              </w:r>
            </w:hyperlink>
            <w:r w:rsidRPr="00CF627F">
              <w:rPr>
                <w:rFonts w:ascii="Times New Roman" w:eastAsia="Times New Roman" w:hAnsi="Times New Roman" w:cs="Times New Roman"/>
                <w:color w:val="000000"/>
                <w:sz w:val="18"/>
                <w:szCs w:val="18"/>
                <w:lang w:eastAsia="ru-RU"/>
              </w:rPr>
              <w:t xml:space="preserve"> - </w:t>
            </w:r>
            <w:hyperlink r:id="rId31" w:anchor="000238" w:history="1">
              <w:r w:rsidRPr="00CF627F">
                <w:rPr>
                  <w:rFonts w:ascii="Times New Roman" w:eastAsia="Times New Roman" w:hAnsi="Times New Roman" w:cs="Times New Roman"/>
                  <w:color w:val="0000FF"/>
                  <w:sz w:val="18"/>
                  <w:szCs w:val="18"/>
                  <w:u w:val="single"/>
                  <w:lang w:eastAsia="ru-RU"/>
                </w:rPr>
                <w:t>4.8.3</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5.1</w:t>
            </w:r>
          </w:p>
        </w:tc>
        <w:tc>
          <w:tcPr>
            <w:tcW w:w="1156"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Спорт</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для занятия спортом. Содержание данного </w:t>
            </w:r>
            <w:r w:rsidRPr="00CF627F">
              <w:rPr>
                <w:rFonts w:ascii="Times New Roman" w:eastAsia="Times New Roman" w:hAnsi="Times New Roman" w:cs="Times New Roman"/>
                <w:color w:val="000000"/>
                <w:sz w:val="18"/>
                <w:szCs w:val="18"/>
                <w:lang w:eastAsia="ru-RU"/>
              </w:rPr>
              <w:lastRenderedPageBreak/>
              <w:t xml:space="preserve">вида разрешенного использования включает в себя содержание видов разрешенного использования с </w:t>
            </w:r>
            <w:hyperlink r:id="rId32" w:anchor="000261" w:history="1">
              <w:r w:rsidRPr="00CF627F">
                <w:rPr>
                  <w:rFonts w:ascii="Times New Roman" w:eastAsia="Times New Roman" w:hAnsi="Times New Roman" w:cs="Times New Roman"/>
                  <w:color w:val="0000FF"/>
                  <w:sz w:val="18"/>
                  <w:szCs w:val="18"/>
                  <w:u w:val="single"/>
                  <w:lang w:eastAsia="ru-RU"/>
                </w:rPr>
                <w:t>кодами 5.1.1</w:t>
              </w:r>
            </w:hyperlink>
            <w:r w:rsidRPr="00CF627F">
              <w:rPr>
                <w:rFonts w:ascii="Times New Roman" w:eastAsia="Times New Roman" w:hAnsi="Times New Roman" w:cs="Times New Roman"/>
                <w:color w:val="000000"/>
                <w:sz w:val="18"/>
                <w:szCs w:val="18"/>
                <w:lang w:eastAsia="ru-RU"/>
              </w:rPr>
              <w:t xml:space="preserve"> - </w:t>
            </w:r>
            <w:hyperlink r:id="rId33" w:anchor="000279" w:history="1">
              <w:r w:rsidRPr="00CF627F">
                <w:rPr>
                  <w:rFonts w:ascii="Times New Roman" w:eastAsia="Times New Roman" w:hAnsi="Times New Roman" w:cs="Times New Roman"/>
                  <w:color w:val="0000FF"/>
                  <w:sz w:val="18"/>
                  <w:szCs w:val="18"/>
                  <w:u w:val="single"/>
                  <w:lang w:eastAsia="ru-RU"/>
                </w:rPr>
                <w:t>5.1.7</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lastRenderedPageBreak/>
              <w:t>8.3</w:t>
            </w:r>
          </w:p>
        </w:tc>
        <w:tc>
          <w:tcPr>
            <w:tcW w:w="115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Обеспечение внутреннего правопорядка</w:t>
            </w:r>
          </w:p>
        </w:tc>
        <w:tc>
          <w:tcPr>
            <w:tcW w:w="3316"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Calibri" w:hAnsi="Times New Roman" w:cs="Times New Roman"/>
                <w:sz w:val="18"/>
                <w:szCs w:val="18"/>
              </w:rPr>
              <w:t>12.0</w:t>
            </w:r>
          </w:p>
        </w:tc>
        <w:tc>
          <w:tcPr>
            <w:tcW w:w="1156" w:type="pct"/>
            <w:vAlign w:val="center"/>
          </w:tcPr>
          <w:p w:rsidR="00CF627F" w:rsidRPr="00CF627F" w:rsidRDefault="00CF627F" w:rsidP="00CF627F">
            <w:pPr>
              <w:spacing w:before="100" w:beforeAutospacing="1" w:after="100" w:afterAutospacing="1" w:line="240" w:lineRule="auto"/>
              <w:rPr>
                <w:rFonts w:ascii="Times New Roman" w:eastAsia="Calibri" w:hAnsi="Times New Roman" w:cs="Times New Roman"/>
                <w:sz w:val="18"/>
                <w:szCs w:val="18"/>
              </w:rPr>
            </w:pPr>
            <w:r w:rsidRPr="00CF627F">
              <w:rPr>
                <w:rFonts w:ascii="Times New Roman" w:eastAsia="Calibri" w:hAnsi="Times New Roman" w:cs="Times New Roman"/>
                <w:color w:val="000000"/>
                <w:sz w:val="18"/>
                <w:szCs w:val="18"/>
              </w:rPr>
              <w:t>Земельные участки (территории) общего пользования</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4" w:anchor="000319" w:history="1">
              <w:r w:rsidRPr="00CF627F">
                <w:rPr>
                  <w:rFonts w:ascii="Times New Roman" w:eastAsia="Times New Roman" w:hAnsi="Times New Roman" w:cs="Times New Roman"/>
                  <w:color w:val="0000FF"/>
                  <w:sz w:val="18"/>
                  <w:szCs w:val="18"/>
                  <w:u w:val="single"/>
                  <w:lang w:eastAsia="ru-RU"/>
                </w:rPr>
                <w:t>кодами 12.0.1</w:t>
              </w:r>
            </w:hyperlink>
            <w:r w:rsidRPr="00CF627F">
              <w:rPr>
                <w:rFonts w:ascii="Times New Roman" w:eastAsia="Times New Roman" w:hAnsi="Times New Roman" w:cs="Times New Roman"/>
                <w:color w:val="000000"/>
                <w:sz w:val="18"/>
                <w:szCs w:val="18"/>
                <w:lang w:eastAsia="ru-RU"/>
              </w:rPr>
              <w:t xml:space="preserve"> - </w:t>
            </w:r>
            <w:hyperlink r:id="rId35" w:anchor="000322" w:history="1">
              <w:r w:rsidRPr="00CF627F">
                <w:rPr>
                  <w:rFonts w:ascii="Times New Roman" w:eastAsia="Times New Roman" w:hAnsi="Times New Roman" w:cs="Times New Roman"/>
                  <w:color w:val="0000FF"/>
                  <w:sz w:val="18"/>
                  <w:szCs w:val="18"/>
                  <w:u w:val="single"/>
                  <w:lang w:eastAsia="ru-RU"/>
                </w:rPr>
                <w:t>12.0.2</w:t>
              </w:r>
            </w:hyperlink>
          </w:p>
        </w:tc>
      </w:tr>
      <w:tr w:rsidR="00CF627F" w:rsidRPr="00CF627F" w:rsidTr="00595537">
        <w:trPr>
          <w:jc w:val="center"/>
        </w:trPr>
        <w:tc>
          <w:tcPr>
            <w:tcW w:w="5000" w:type="pct"/>
            <w:gridSpan w:val="3"/>
            <w:shd w:val="clear" w:color="auto" w:fill="F2F2F2"/>
            <w:vAlign w:val="center"/>
          </w:tcPr>
          <w:p w:rsidR="00CF627F" w:rsidRPr="00CF627F" w:rsidRDefault="00CF627F" w:rsidP="00CF627F">
            <w:pPr>
              <w:spacing w:before="100" w:beforeAutospacing="1" w:after="100" w:afterAutospacing="1"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Вспомогательные виды разрешенного использования</w:t>
            </w:r>
          </w:p>
        </w:tc>
      </w:tr>
      <w:tr w:rsidR="00CF627F" w:rsidRPr="00CF627F" w:rsidTr="00595537">
        <w:trPr>
          <w:jc w:val="center"/>
        </w:trPr>
        <w:tc>
          <w:tcPr>
            <w:tcW w:w="528" w:type="pct"/>
            <w:vAlign w:val="center"/>
          </w:tcPr>
          <w:p w:rsidR="00CF627F" w:rsidRPr="00CF627F" w:rsidRDefault="00CF627F" w:rsidP="00CF627F">
            <w:pPr>
              <w:spacing w:before="100" w:beforeAutospacing="1" w:after="100" w:afterAutospacing="1" w:line="240" w:lineRule="auto"/>
              <w:jc w:val="center"/>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4.9</w:t>
            </w:r>
          </w:p>
        </w:tc>
        <w:tc>
          <w:tcPr>
            <w:tcW w:w="115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Служебные гаражи</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bookmarkStart w:id="65" w:name="000240"/>
            <w:bookmarkEnd w:id="65"/>
            <w:r w:rsidRPr="00CF627F">
              <w:rPr>
                <w:rFonts w:ascii="Times New Roman" w:eastAsia="Times New Roman" w:hAnsi="Times New Roman" w:cs="Times New Roman"/>
                <w:color w:val="000000"/>
                <w:sz w:val="18"/>
                <w:szCs w:val="18"/>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36" w:anchor="100101" w:history="1">
              <w:r w:rsidRPr="00CF627F">
                <w:rPr>
                  <w:rFonts w:ascii="Times New Roman" w:eastAsia="Times New Roman" w:hAnsi="Times New Roman" w:cs="Times New Roman"/>
                  <w:color w:val="0000FF"/>
                  <w:sz w:val="18"/>
                  <w:szCs w:val="18"/>
                  <w:u w:val="single"/>
                  <w:lang w:eastAsia="ru-RU"/>
                </w:rPr>
                <w:t>кодами 3.0</w:t>
              </w:r>
            </w:hyperlink>
            <w:r w:rsidRPr="00CF627F">
              <w:rPr>
                <w:rFonts w:ascii="Times New Roman" w:eastAsia="Times New Roman" w:hAnsi="Times New Roman" w:cs="Times New Roman"/>
                <w:color w:val="000000"/>
                <w:sz w:val="18"/>
                <w:szCs w:val="18"/>
                <w:lang w:eastAsia="ru-RU"/>
              </w:rPr>
              <w:t xml:space="preserve">, </w:t>
            </w:r>
            <w:hyperlink r:id="rId37" w:anchor="100134" w:history="1">
              <w:r w:rsidRPr="00CF627F">
                <w:rPr>
                  <w:rFonts w:ascii="Times New Roman" w:eastAsia="Times New Roman" w:hAnsi="Times New Roman" w:cs="Times New Roman"/>
                  <w:color w:val="0000FF"/>
                  <w:sz w:val="18"/>
                  <w:szCs w:val="18"/>
                  <w:u w:val="single"/>
                  <w:lang w:eastAsia="ru-RU"/>
                </w:rPr>
                <w:t>4.0</w:t>
              </w:r>
            </w:hyperlink>
            <w:r w:rsidRPr="00CF627F">
              <w:rPr>
                <w:rFonts w:ascii="Times New Roman" w:eastAsia="Times New Roman" w:hAnsi="Times New Roman" w:cs="Times New Roman"/>
                <w:color w:val="000000"/>
                <w:sz w:val="18"/>
                <w:szCs w:val="18"/>
                <w:lang w:eastAsia="ru-RU"/>
              </w:rPr>
              <w:t>, а также для стоянки и хранения транспортных средств общего пользования, в том числе в депо</w:t>
            </w:r>
          </w:p>
        </w:tc>
      </w:tr>
      <w:tr w:rsidR="00CF627F" w:rsidRPr="00CF627F" w:rsidTr="00595537">
        <w:trPr>
          <w:jc w:val="center"/>
        </w:trPr>
        <w:tc>
          <w:tcPr>
            <w:tcW w:w="5000" w:type="pct"/>
            <w:gridSpan w:val="3"/>
            <w:shd w:val="pct5" w:color="auto" w:fill="auto"/>
            <w:vAlign w:val="center"/>
          </w:tcPr>
          <w:p w:rsidR="00CF627F" w:rsidRPr="00CF627F" w:rsidRDefault="00CF627F" w:rsidP="00CF627F">
            <w:pPr>
              <w:widowControl w:val="0"/>
              <w:spacing w:after="0" w:line="240" w:lineRule="auto"/>
              <w:ind w:firstLine="567"/>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Условно разрешенные виды использования</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3.10.1</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Амбулаторное ветеринарное обслуживание</w:t>
            </w:r>
          </w:p>
        </w:tc>
        <w:tc>
          <w:tcPr>
            <w:tcW w:w="3316" w:type="pct"/>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4.9.1</w:t>
            </w:r>
          </w:p>
        </w:tc>
        <w:tc>
          <w:tcPr>
            <w:tcW w:w="115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Объекты дорожного сервиса</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bookmarkStart w:id="66" w:name="000243"/>
            <w:bookmarkEnd w:id="66"/>
            <w:r w:rsidRPr="00CF627F">
              <w:rPr>
                <w:rFonts w:ascii="Times New Roman" w:eastAsia="Times New Roman" w:hAnsi="Times New Roman" w:cs="Times New Roman"/>
                <w:color w:val="000000"/>
                <w:sz w:val="18"/>
                <w:szCs w:val="18"/>
                <w:lang w:eastAsia="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38" w:anchor="000247" w:history="1">
              <w:r w:rsidRPr="00CF627F">
                <w:rPr>
                  <w:rFonts w:ascii="Times New Roman" w:eastAsia="Times New Roman" w:hAnsi="Times New Roman" w:cs="Times New Roman"/>
                  <w:color w:val="0000FF"/>
                  <w:sz w:val="18"/>
                  <w:szCs w:val="18"/>
                  <w:u w:val="single"/>
                  <w:lang w:eastAsia="ru-RU"/>
                </w:rPr>
                <w:t>кодами 4.9.1.1</w:t>
              </w:r>
            </w:hyperlink>
            <w:r w:rsidRPr="00CF627F">
              <w:rPr>
                <w:rFonts w:ascii="Times New Roman" w:eastAsia="Times New Roman" w:hAnsi="Times New Roman" w:cs="Times New Roman"/>
                <w:color w:val="000000"/>
                <w:sz w:val="18"/>
                <w:szCs w:val="18"/>
                <w:lang w:eastAsia="ru-RU"/>
              </w:rPr>
              <w:t xml:space="preserve"> - </w:t>
            </w:r>
            <w:hyperlink r:id="rId39" w:anchor="000256" w:history="1">
              <w:r w:rsidRPr="00CF627F">
                <w:rPr>
                  <w:rFonts w:ascii="Times New Roman" w:eastAsia="Times New Roman" w:hAnsi="Times New Roman" w:cs="Times New Roman"/>
                  <w:color w:val="0000FF"/>
                  <w:sz w:val="18"/>
                  <w:szCs w:val="18"/>
                  <w:u w:val="single"/>
                  <w:lang w:eastAsia="ru-RU"/>
                </w:rPr>
                <w:t>4.9.1.4</w:t>
              </w:r>
            </w:hyperlink>
          </w:p>
        </w:tc>
      </w:tr>
      <w:tr w:rsidR="00CF627F" w:rsidRPr="00CF627F" w:rsidTr="00595537">
        <w:trPr>
          <w:jc w:val="center"/>
        </w:trPr>
        <w:tc>
          <w:tcPr>
            <w:tcW w:w="528" w:type="pct"/>
            <w:vAlign w:val="center"/>
          </w:tcPr>
          <w:p w:rsidR="00CF627F" w:rsidRPr="00CF627F" w:rsidRDefault="00CF627F" w:rsidP="00CF627F">
            <w:pPr>
              <w:widowControl w:val="0"/>
              <w:spacing w:after="0" w:line="240" w:lineRule="auto"/>
              <w:ind w:firstLine="142"/>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6.8</w:t>
            </w:r>
          </w:p>
        </w:tc>
        <w:tc>
          <w:tcPr>
            <w:tcW w:w="11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Связь</w:t>
            </w:r>
          </w:p>
        </w:tc>
        <w:tc>
          <w:tcPr>
            <w:tcW w:w="3316"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0"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w:t>
            </w:r>
            <w:hyperlink r:id="rId41" w:anchor="000185" w:history="1">
              <w:r w:rsidRPr="00CF627F">
                <w:rPr>
                  <w:rFonts w:ascii="Times New Roman" w:eastAsia="Times New Roman" w:hAnsi="Times New Roman" w:cs="Times New Roman"/>
                  <w:color w:val="0000FF"/>
                  <w:sz w:val="18"/>
                  <w:szCs w:val="18"/>
                  <w:u w:val="single"/>
                  <w:lang w:eastAsia="ru-RU"/>
                </w:rPr>
                <w:t>3.2.3</w:t>
              </w:r>
            </w:hyperlink>
          </w:p>
        </w:tc>
      </w:tr>
    </w:tbl>
    <w:p w:rsidR="00CF627F" w:rsidRPr="00CF627F" w:rsidRDefault="00CF627F" w:rsidP="00CF627F">
      <w:pPr>
        <w:spacing w:after="0" w:line="240" w:lineRule="auto"/>
        <w:rPr>
          <w:rFonts w:ascii="Times New Roman" w:eastAsia="Times New Roman" w:hAnsi="Times New Roman" w:cs="Times New Roman"/>
          <w:b/>
          <w:bCs/>
          <w:color w:val="000000"/>
          <w:sz w:val="18"/>
          <w:szCs w:val="18"/>
        </w:rPr>
      </w:pPr>
    </w:p>
    <w:p w:rsidR="00CF627F" w:rsidRPr="00CF627F" w:rsidRDefault="00CF627F" w:rsidP="00CF627F">
      <w:pPr>
        <w:tabs>
          <w:tab w:val="left" w:pos="851"/>
        </w:tabs>
        <w:autoSpaceDE w:val="0"/>
        <w:autoSpaceDN w:val="0"/>
        <w:adjustRightInd w:val="0"/>
        <w:spacing w:after="0" w:line="240" w:lineRule="auto"/>
        <w:ind w:firstLine="539"/>
        <w:jc w:val="both"/>
        <w:rPr>
          <w:rFonts w:ascii="Times New Roman" w:eastAsia="Times New Roman" w:hAnsi="Times New Roman" w:cs="Times New Roman"/>
          <w:b/>
          <w:sz w:val="18"/>
          <w:szCs w:val="18"/>
          <w:lang w:eastAsia="ru-RU"/>
        </w:rPr>
      </w:pPr>
      <w:r w:rsidRPr="00CF627F">
        <w:rPr>
          <w:rFonts w:ascii="Times New Roman" w:eastAsia="Times New Roman" w:hAnsi="Times New Roman" w:cs="Times New Roman"/>
          <w:b/>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627F" w:rsidRPr="00CF627F" w:rsidRDefault="00CF627F" w:rsidP="00CF627F">
      <w:pPr>
        <w:tabs>
          <w:tab w:val="left" w:pos="851"/>
        </w:tabs>
        <w:spacing w:after="0" w:line="240" w:lineRule="auto"/>
        <w:ind w:firstLine="539"/>
        <w:jc w:val="both"/>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 xml:space="preserve">3.1 </w:t>
      </w:r>
      <w:r w:rsidRPr="00CF627F">
        <w:rPr>
          <w:rFonts w:ascii="Times New Roman" w:eastAsia="Times New Roman" w:hAnsi="Times New Roman" w:cs="Times New Roman"/>
          <w:color w:val="000000"/>
          <w:sz w:val="18"/>
          <w:szCs w:val="18"/>
          <w:u w:val="single"/>
          <w:lang w:eastAsia="ru-RU"/>
        </w:rPr>
        <w:t xml:space="preserve">Коммунальное обслуживание </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 1 м², максимальная площадь земельных участков - 5000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1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w:t>
      </w:r>
      <w:r w:rsidRPr="00CF627F">
        <w:rPr>
          <w:rFonts w:ascii="Times New Roman" w:eastAsia="Times New Roman" w:hAnsi="Times New Roman" w:cs="Times New Roman"/>
          <w:sz w:val="18"/>
          <w:szCs w:val="18"/>
          <w:lang w:eastAsia="ru-RU"/>
        </w:rPr>
        <w:t>– 1 эт</w:t>
      </w:r>
      <w:r w:rsidRPr="00CF627F">
        <w:rPr>
          <w:rFonts w:ascii="Times New Roman" w:eastAsia="Times New Roman" w:hAnsi="Times New Roman" w:cs="Times New Roman"/>
          <w:color w:val="000000"/>
          <w:sz w:val="18"/>
          <w:szCs w:val="18"/>
          <w:lang w:eastAsia="ru-RU"/>
        </w:rPr>
        <w:t>., предельная высота зданий, строений, сооружений  – 40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spacing w:after="0" w:line="240" w:lineRule="auto"/>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spacing w:after="0" w:line="240" w:lineRule="auto"/>
        <w:ind w:firstLine="539"/>
        <w:jc w:val="both"/>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4.9.1 Объекты придорожного сервиса</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участков–3000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 3 эт., предельная высота зданий, строений, сооружений  – </w:t>
      </w:r>
      <w:r w:rsidRPr="00CF627F">
        <w:rPr>
          <w:rFonts w:ascii="Times New Roman" w:eastAsia="Times New Roman" w:hAnsi="Times New Roman" w:cs="Times New Roman"/>
          <w:sz w:val="18"/>
          <w:szCs w:val="18"/>
          <w:lang w:eastAsia="ru-RU"/>
        </w:rPr>
        <w:t>20</w:t>
      </w:r>
      <w:r w:rsidRPr="00CF627F">
        <w:rPr>
          <w:rFonts w:ascii="Times New Roman" w:eastAsia="Times New Roman" w:hAnsi="Times New Roman" w:cs="Times New Roman"/>
          <w:color w:val="FF0000"/>
          <w:sz w:val="18"/>
          <w:szCs w:val="18"/>
          <w:lang w:eastAsia="ru-RU"/>
        </w:rPr>
        <w:t xml:space="preserve"> </w:t>
      </w:r>
      <w:r w:rsidRPr="00CF627F">
        <w:rPr>
          <w:rFonts w:ascii="Times New Roman" w:eastAsia="Times New Roman" w:hAnsi="Times New Roman" w:cs="Times New Roman"/>
          <w:color w:val="000000"/>
          <w:sz w:val="18"/>
          <w:szCs w:val="18"/>
          <w:lang w:eastAsia="ru-RU"/>
        </w:rPr>
        <w:t>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максимальный процент застройки в границах земельного участка, определяемый как отношение суммарной площади </w:t>
      </w:r>
      <w:r w:rsidRPr="00CF627F">
        <w:rPr>
          <w:rFonts w:ascii="Times New Roman" w:eastAsia="Times New Roman" w:hAnsi="Times New Roman" w:cs="Times New Roman"/>
          <w:color w:val="000000"/>
          <w:sz w:val="18"/>
          <w:szCs w:val="18"/>
          <w:lang w:eastAsia="ru-RU"/>
        </w:rPr>
        <w:lastRenderedPageBreak/>
        <w:t>земельного участка, которая может быть застроена, ко всей площади земельного участка – 60%.</w:t>
      </w:r>
    </w:p>
    <w:p w:rsidR="00CF627F" w:rsidRPr="00CF627F" w:rsidRDefault="00CF627F" w:rsidP="00CF627F">
      <w:pPr>
        <w:tabs>
          <w:tab w:val="left" w:pos="851"/>
        </w:tabs>
        <w:spacing w:after="0" w:line="240" w:lineRule="auto"/>
        <w:ind w:left="539"/>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spacing w:after="0" w:line="240" w:lineRule="auto"/>
        <w:ind w:firstLine="539"/>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 xml:space="preserve">4.9 </w:t>
      </w:r>
      <w:r w:rsidRPr="00CF627F">
        <w:rPr>
          <w:rFonts w:ascii="Times New Roman" w:eastAsia="Times New Roman" w:hAnsi="Times New Roman" w:cs="Times New Roman"/>
          <w:color w:val="000000"/>
          <w:sz w:val="18"/>
          <w:szCs w:val="18"/>
          <w:lang w:eastAsia="ru-RU"/>
        </w:rPr>
        <w:t>Служебные гаражи</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участков–1000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 3 эт., предельная высота зданий, строений, сооружений  – </w:t>
      </w:r>
      <w:r w:rsidRPr="00CF627F">
        <w:rPr>
          <w:rFonts w:ascii="Times New Roman" w:eastAsia="Times New Roman" w:hAnsi="Times New Roman" w:cs="Times New Roman"/>
          <w:sz w:val="18"/>
          <w:szCs w:val="18"/>
          <w:lang w:eastAsia="ru-RU"/>
        </w:rPr>
        <w:t>18</w:t>
      </w:r>
      <w:r w:rsidRPr="00CF627F">
        <w:rPr>
          <w:rFonts w:ascii="Times New Roman" w:eastAsia="Times New Roman" w:hAnsi="Times New Roman" w:cs="Times New Roman"/>
          <w:color w:val="FF0000"/>
          <w:sz w:val="18"/>
          <w:szCs w:val="18"/>
          <w:lang w:eastAsia="ru-RU"/>
        </w:rPr>
        <w:t xml:space="preserve"> </w:t>
      </w:r>
      <w:r w:rsidRPr="00CF627F">
        <w:rPr>
          <w:rFonts w:ascii="Times New Roman" w:eastAsia="Times New Roman" w:hAnsi="Times New Roman" w:cs="Times New Roman"/>
          <w:color w:val="000000"/>
          <w:sz w:val="18"/>
          <w:szCs w:val="18"/>
          <w:lang w:eastAsia="ru-RU"/>
        </w:rPr>
        <w:t>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851"/>
        </w:tabs>
        <w:spacing w:after="0" w:line="240" w:lineRule="auto"/>
        <w:ind w:left="539"/>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spacing w:after="0" w:line="240" w:lineRule="auto"/>
        <w:ind w:firstLine="539"/>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6.8 Связь</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w:t>
      </w:r>
      <w:r w:rsidRPr="00CF627F">
        <w:rPr>
          <w:rFonts w:ascii="Times New Roman" w:eastAsia="Times New Roman" w:hAnsi="Times New Roman" w:cs="Times New Roman"/>
          <w:color w:val="000000"/>
          <w:sz w:val="18"/>
          <w:szCs w:val="18"/>
          <w:lang w:eastAsia="ru-RU"/>
        </w:rPr>
        <w:t>–</w:t>
      </w:r>
      <w:r w:rsidRPr="00CF627F">
        <w:rPr>
          <w:rFonts w:ascii="Times New Roman" w:eastAsia="Times New Roman" w:hAnsi="Times New Roman" w:cs="Times New Roman"/>
          <w:sz w:val="18"/>
          <w:szCs w:val="18"/>
          <w:lang w:eastAsia="ru-RU"/>
        </w:rPr>
        <w:t>3000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1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предельное количество этажей зданий, строений, сооружений – 1 эт., предельная высота зданий, строений, сооружений  – 4</w:t>
      </w:r>
      <w:r w:rsidRPr="00CF627F">
        <w:rPr>
          <w:rFonts w:ascii="Times New Roman" w:eastAsia="Times New Roman" w:hAnsi="Times New Roman" w:cs="Times New Roman"/>
          <w:sz w:val="18"/>
          <w:szCs w:val="18"/>
          <w:lang w:eastAsia="ru-RU"/>
        </w:rPr>
        <w:t xml:space="preserve">0 </w:t>
      </w:r>
      <w:r w:rsidRPr="00CF627F">
        <w:rPr>
          <w:rFonts w:ascii="Times New Roman" w:eastAsia="Times New Roman" w:hAnsi="Times New Roman" w:cs="Times New Roman"/>
          <w:color w:val="000000"/>
          <w:sz w:val="18"/>
          <w:szCs w:val="18"/>
          <w:lang w:eastAsia="ru-RU"/>
        </w:rPr>
        <w:t>м;</w:t>
      </w:r>
    </w:p>
    <w:p w:rsidR="00CF627F" w:rsidRPr="00CF627F" w:rsidRDefault="00CF627F" w:rsidP="00CF627F">
      <w:pPr>
        <w:numPr>
          <w:ilvl w:val="0"/>
          <w:numId w:val="2"/>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spacing w:after="0" w:line="240" w:lineRule="auto"/>
        <w:ind w:left="539"/>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 xml:space="preserve">3.2 Социальное обслуживание, 3.3 </w:t>
      </w:r>
      <w:r w:rsidRPr="00CF627F">
        <w:rPr>
          <w:rFonts w:ascii="Times New Roman" w:eastAsia="Calibri" w:hAnsi="Times New Roman" w:cs="Times New Roman"/>
          <w:sz w:val="18"/>
          <w:szCs w:val="18"/>
          <w:u w:val="single"/>
        </w:rPr>
        <w:t xml:space="preserve">Бытовое обслуживание, 3.4.1 Амбулаторно-поликлиническое обслуживание, 3.4.2 Стационарное медицинское обслуживание,3.5.1 Дошкольное, начальное и среднее общее образование, 3.5.2 Среднее и высшее профессиональное образование, 3.6 Культурное развитие, 3.7 Религиозное использование, 3.8 Общественное управление, 3.9 </w:t>
      </w:r>
      <w:r w:rsidRPr="00CF627F">
        <w:rPr>
          <w:rFonts w:ascii="Times New Roman" w:eastAsia="Times New Roman" w:hAnsi="Times New Roman" w:cs="Times New Roman"/>
          <w:sz w:val="18"/>
          <w:szCs w:val="18"/>
          <w:u w:val="single"/>
          <w:lang w:eastAsia="ru-RU"/>
        </w:rPr>
        <w:t>Обеспечение научной деятельности,</w:t>
      </w:r>
      <w:r w:rsidRPr="00CF627F">
        <w:rPr>
          <w:rFonts w:ascii="Times New Roman" w:eastAsia="Calibri" w:hAnsi="Times New Roman" w:cs="Times New Roman"/>
          <w:sz w:val="18"/>
          <w:szCs w:val="18"/>
          <w:u w:val="single"/>
        </w:rPr>
        <w:t xml:space="preserve"> </w:t>
      </w:r>
      <w:r w:rsidRPr="00CF627F">
        <w:rPr>
          <w:rFonts w:ascii="Times New Roman" w:eastAsia="Times New Roman" w:hAnsi="Times New Roman" w:cs="Times New Roman"/>
          <w:sz w:val="18"/>
          <w:szCs w:val="18"/>
          <w:u w:val="single"/>
          <w:lang w:eastAsia="ru-RU"/>
        </w:rPr>
        <w:t xml:space="preserve">3.10.1 Амбулаторное ветеринарское обслуживание, 4.1 Деловое управление, 4.2. Объекты торговли (торговые центры, торгово-развлекательные центры (комплексы), </w:t>
      </w:r>
      <w:r w:rsidRPr="00CF627F">
        <w:rPr>
          <w:rFonts w:ascii="Times New Roman" w:eastAsia="Calibri" w:hAnsi="Times New Roman" w:cs="Times New Roman"/>
          <w:sz w:val="18"/>
          <w:szCs w:val="18"/>
          <w:u w:val="single"/>
        </w:rPr>
        <w:t xml:space="preserve">4.3 Рынки, 4.4 Магазины, 4.5 Банковская и страховая деятельность, 4.6 Общественное питание, </w:t>
      </w:r>
      <w:r w:rsidRPr="00CF627F">
        <w:rPr>
          <w:rFonts w:ascii="Times New Roman" w:eastAsia="Times New Roman" w:hAnsi="Times New Roman" w:cs="Times New Roman"/>
          <w:sz w:val="18"/>
          <w:szCs w:val="18"/>
          <w:u w:val="single"/>
          <w:lang w:eastAsia="ru-RU"/>
        </w:rPr>
        <w:t>4.7 Гостиничное обслуживание, 4.8 Развлечения, , 5.1 Спорт, 8.3 Обеспечение внутреннего правопорядка</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участков–10000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 3 эт., предельная высота зданий, строений, сооружений  – </w:t>
      </w:r>
      <w:r w:rsidRPr="00CF627F">
        <w:rPr>
          <w:rFonts w:ascii="Times New Roman" w:eastAsia="Times New Roman" w:hAnsi="Times New Roman" w:cs="Times New Roman"/>
          <w:sz w:val="18"/>
          <w:szCs w:val="18"/>
          <w:lang w:eastAsia="ru-RU"/>
        </w:rPr>
        <w:t>25</w:t>
      </w:r>
      <w:r w:rsidRPr="00CF627F">
        <w:rPr>
          <w:rFonts w:ascii="Times New Roman" w:eastAsia="Times New Roman" w:hAnsi="Times New Roman" w:cs="Times New Roman"/>
          <w:color w:val="000000"/>
          <w:sz w:val="18"/>
          <w:szCs w:val="18"/>
          <w:lang w:eastAsia="ru-RU"/>
        </w:rPr>
        <w:t xml:space="preserve">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65%.</w:t>
      </w:r>
    </w:p>
    <w:p w:rsidR="00CF627F" w:rsidRPr="00CF627F" w:rsidRDefault="00CF627F" w:rsidP="00CF627F">
      <w:pPr>
        <w:tabs>
          <w:tab w:val="left" w:pos="851"/>
        </w:tabs>
        <w:spacing w:after="0" w:line="240" w:lineRule="auto"/>
        <w:ind w:left="539"/>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 xml:space="preserve">12.0 Земельные участки (территории) общего пользования </w:t>
      </w:r>
    </w:p>
    <w:p w:rsidR="00CF627F" w:rsidRPr="00CF627F" w:rsidRDefault="00CF627F" w:rsidP="00CF627F">
      <w:pPr>
        <w:tabs>
          <w:tab w:val="left" w:pos="851"/>
        </w:tabs>
        <w:spacing w:after="0" w:line="240" w:lineRule="auto"/>
        <w:ind w:firstLine="539"/>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Действие градостроительного регламента не распространяются на земельные участки в границах территорий общего пользования (Градостроительный кодекс РФ от 29.12.2004 г. №190 ФЗ).</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lastRenderedPageBreak/>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зоны санитарной охраны источников питьевого водоснабжения, охранные зоны объектов электросетевого хозяйства, охранные зоны линий связи, охранные зоны водопровода питьевого назначения,  охранные зоны канализации.</w:t>
      </w:r>
    </w:p>
    <w:p w:rsidR="00CF627F" w:rsidRPr="00CF627F" w:rsidRDefault="00CF627F" w:rsidP="00CF627F">
      <w:pPr>
        <w:spacing w:after="0" w:line="240" w:lineRule="auto"/>
        <w:rPr>
          <w:rFonts w:ascii="Times New Roman" w:eastAsia="Times New Roman" w:hAnsi="Times New Roman" w:cs="Times New Roman"/>
          <w:b/>
          <w:bCs/>
          <w:color w:val="000000"/>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67" w:name="_Toc490559119"/>
      <w:r w:rsidRPr="00CF627F">
        <w:rPr>
          <w:rFonts w:ascii="Times New Roman" w:eastAsia="Times New Roman" w:hAnsi="Times New Roman" w:cs="Times New Roman"/>
          <w:b/>
          <w:bCs/>
          <w:sz w:val="18"/>
          <w:szCs w:val="18"/>
          <w:lang w:eastAsia="ru-RU"/>
        </w:rPr>
        <w:t>Статья 19. Производственная зона</w:t>
      </w:r>
      <w:bookmarkEnd w:id="67"/>
    </w:p>
    <w:p w:rsidR="00CF627F" w:rsidRPr="00CF627F" w:rsidRDefault="00CF627F" w:rsidP="00CF627F">
      <w:pPr>
        <w:spacing w:after="0" w:line="240" w:lineRule="auto"/>
        <w:rPr>
          <w:rFonts w:ascii="Times New Roman" w:eastAsia="Times New Roman" w:hAnsi="Times New Roman" w:cs="Times New Roman"/>
          <w:b/>
          <w:bCs/>
          <w:color w:val="000000"/>
          <w:sz w:val="18"/>
          <w:szCs w:val="18"/>
        </w:rPr>
      </w:pPr>
      <w:r w:rsidRPr="00CF627F">
        <w:rPr>
          <w:rFonts w:ascii="Times New Roman" w:eastAsia="Times New Roman" w:hAnsi="Times New Roman" w:cs="Times New Roman"/>
          <w:b/>
          <w:bCs/>
          <w:color w:val="000000"/>
          <w:sz w:val="18"/>
          <w:szCs w:val="18"/>
        </w:rPr>
        <w:t>П Зона производственных объектов</w:t>
      </w:r>
      <w:bookmarkEnd w:id="63"/>
      <w:bookmarkEnd w:id="64"/>
      <w:r w:rsidRPr="00CF627F">
        <w:rPr>
          <w:rFonts w:ascii="Times New Roman" w:eastAsia="Times New Roman" w:hAnsi="Times New Roman" w:cs="Times New Roman"/>
          <w:b/>
          <w:bCs/>
          <w:color w:val="000000"/>
          <w:sz w:val="18"/>
          <w:szCs w:val="18"/>
        </w:rPr>
        <w:t xml:space="preserve"> </w:t>
      </w:r>
      <w:r w:rsidRPr="00CF627F">
        <w:rPr>
          <w:rFonts w:ascii="Times New Roman" w:eastAsia="Times New Roman" w:hAnsi="Times New Roman" w:cs="Times New Roman"/>
          <w:b/>
          <w:bCs/>
          <w:color w:val="000000"/>
          <w:sz w:val="18"/>
          <w:szCs w:val="18"/>
          <w:lang w:val="en-US"/>
        </w:rPr>
        <w:t>IV</w:t>
      </w:r>
      <w:r w:rsidRPr="00CF627F">
        <w:rPr>
          <w:rFonts w:ascii="Times New Roman" w:eastAsia="Times New Roman" w:hAnsi="Times New Roman" w:cs="Times New Roman"/>
          <w:b/>
          <w:bCs/>
          <w:color w:val="000000"/>
          <w:sz w:val="18"/>
          <w:szCs w:val="18"/>
        </w:rPr>
        <w:t xml:space="preserve">- </w:t>
      </w:r>
      <w:r w:rsidRPr="00CF627F">
        <w:rPr>
          <w:rFonts w:ascii="Times New Roman" w:eastAsia="Times New Roman" w:hAnsi="Times New Roman" w:cs="Times New Roman"/>
          <w:b/>
          <w:bCs/>
          <w:color w:val="000000"/>
          <w:sz w:val="18"/>
          <w:szCs w:val="18"/>
          <w:lang w:val="en-US"/>
        </w:rPr>
        <w:t>V</w:t>
      </w:r>
      <w:r w:rsidRPr="00CF627F">
        <w:rPr>
          <w:rFonts w:ascii="Times New Roman" w:eastAsia="Times New Roman" w:hAnsi="Times New Roman" w:cs="Times New Roman"/>
          <w:b/>
          <w:bCs/>
          <w:color w:val="000000"/>
          <w:sz w:val="18"/>
          <w:szCs w:val="18"/>
        </w:rPr>
        <w:t xml:space="preserve">  класса опасности</w:t>
      </w:r>
    </w:p>
    <w:p w:rsidR="00CF627F" w:rsidRPr="00CF627F" w:rsidRDefault="00CF627F" w:rsidP="00CF627F">
      <w:pPr>
        <w:spacing w:after="0" w:line="240" w:lineRule="auto"/>
        <w:rPr>
          <w:rFonts w:ascii="Times New Roman" w:eastAsia="Times New Roman" w:hAnsi="Times New Roman" w:cs="Times New Roman"/>
          <w:b/>
          <w:bCs/>
          <w:color w:val="000000"/>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24"/>
        <w:gridCol w:w="2465"/>
        <w:gridCol w:w="6081"/>
      </w:tblGrid>
      <w:tr w:rsidR="00CF627F" w:rsidRPr="00CF627F" w:rsidTr="00595537">
        <w:trPr>
          <w:jc w:val="center"/>
        </w:trPr>
        <w:tc>
          <w:tcPr>
            <w:tcW w:w="535" w:type="pct"/>
            <w:shd w:val="pct5" w:color="auto" w:fill="auto"/>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Код</w:t>
            </w:r>
          </w:p>
        </w:tc>
        <w:tc>
          <w:tcPr>
            <w:tcW w:w="1288" w:type="pct"/>
            <w:shd w:val="pct5" w:color="auto" w:fill="auto"/>
            <w:vAlign w:val="center"/>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Виды разрешенного использования земельных участков</w:t>
            </w:r>
          </w:p>
        </w:tc>
        <w:tc>
          <w:tcPr>
            <w:tcW w:w="3177" w:type="pct"/>
            <w:shd w:val="pct5" w:color="auto" w:fill="auto"/>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Описание вида разрешенного использования земельного участка</w:t>
            </w:r>
          </w:p>
        </w:tc>
      </w:tr>
      <w:tr w:rsidR="00CF627F" w:rsidRPr="00CF627F" w:rsidTr="00595537">
        <w:trPr>
          <w:jc w:val="center"/>
        </w:trPr>
        <w:tc>
          <w:tcPr>
            <w:tcW w:w="5000" w:type="pct"/>
            <w:gridSpan w:val="3"/>
            <w:vAlign w:val="center"/>
          </w:tcPr>
          <w:p w:rsidR="00CF627F" w:rsidRPr="00CF627F" w:rsidRDefault="00CF627F" w:rsidP="00CF627F">
            <w:pPr>
              <w:widowControl w:val="0"/>
              <w:spacing w:after="0" w:line="240" w:lineRule="auto"/>
              <w:jc w:val="center"/>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b/>
                <w:sz w:val="18"/>
                <w:szCs w:val="18"/>
              </w:rPr>
              <w:t xml:space="preserve">Основные виды разрешенного использования </w:t>
            </w:r>
          </w:p>
        </w:tc>
      </w:tr>
      <w:tr w:rsidR="00CF627F" w:rsidRPr="00CF627F" w:rsidTr="00595537">
        <w:trPr>
          <w:jc w:val="center"/>
        </w:trPr>
        <w:tc>
          <w:tcPr>
            <w:tcW w:w="535" w:type="pct"/>
            <w:vAlign w:val="center"/>
          </w:tcPr>
          <w:p w:rsidR="00CF627F" w:rsidRPr="00CF627F" w:rsidRDefault="00CF627F" w:rsidP="00CF627F">
            <w:pPr>
              <w:widowControl w:val="0"/>
              <w:spacing w:after="0" w:line="240" w:lineRule="auto"/>
              <w:ind w:firstLine="159"/>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3.1</w:t>
            </w:r>
          </w:p>
        </w:tc>
        <w:tc>
          <w:tcPr>
            <w:tcW w:w="1288"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Коммунальное обслуживание</w:t>
            </w:r>
          </w:p>
        </w:tc>
        <w:tc>
          <w:tcPr>
            <w:tcW w:w="3177"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42"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 </w:t>
            </w:r>
            <w:hyperlink r:id="rId43" w:anchor="000175" w:history="1">
              <w:r w:rsidRPr="00CF627F">
                <w:rPr>
                  <w:rFonts w:ascii="Times New Roman" w:eastAsia="Times New Roman" w:hAnsi="Times New Roman" w:cs="Times New Roman"/>
                  <w:color w:val="0000FF"/>
                  <w:sz w:val="18"/>
                  <w:szCs w:val="18"/>
                  <w:u w:val="single"/>
                  <w:lang w:eastAsia="ru-RU"/>
                </w:rPr>
                <w:t>3.1.2</w:t>
              </w:r>
            </w:hyperlink>
          </w:p>
        </w:tc>
      </w:tr>
      <w:tr w:rsidR="00CF627F" w:rsidRPr="00CF627F" w:rsidTr="00595537">
        <w:trPr>
          <w:jc w:val="center"/>
        </w:trPr>
        <w:tc>
          <w:tcPr>
            <w:tcW w:w="535" w:type="pct"/>
            <w:vAlign w:val="center"/>
          </w:tcPr>
          <w:p w:rsidR="00CF627F" w:rsidRPr="00CF627F" w:rsidRDefault="00CF627F" w:rsidP="00CF627F">
            <w:pPr>
              <w:widowControl w:val="0"/>
              <w:spacing w:after="0" w:line="240" w:lineRule="auto"/>
              <w:ind w:firstLine="159"/>
              <w:rPr>
                <w:rFonts w:ascii="Times New Roman" w:eastAsia="Calibri" w:hAnsi="Times New Roman" w:cs="Times New Roman"/>
                <w:sz w:val="18"/>
                <w:szCs w:val="18"/>
              </w:rPr>
            </w:pPr>
            <w:r w:rsidRPr="00CF627F">
              <w:rPr>
                <w:rFonts w:ascii="Times New Roman" w:eastAsia="Calibri" w:hAnsi="Times New Roman" w:cs="Times New Roman"/>
                <w:sz w:val="18"/>
                <w:szCs w:val="18"/>
              </w:rPr>
              <w:t>6.3</w:t>
            </w:r>
          </w:p>
        </w:tc>
        <w:tc>
          <w:tcPr>
            <w:tcW w:w="1288"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Легкая промышленность</w:t>
            </w:r>
          </w:p>
        </w:tc>
        <w:tc>
          <w:tcPr>
            <w:tcW w:w="3177"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текстильной, фарфоро-фаянсовой, электронной промышленности</w:t>
            </w:r>
          </w:p>
        </w:tc>
      </w:tr>
      <w:tr w:rsidR="00CF627F" w:rsidRPr="00CF627F" w:rsidTr="00595537">
        <w:trPr>
          <w:jc w:val="center"/>
        </w:trPr>
        <w:tc>
          <w:tcPr>
            <w:tcW w:w="535" w:type="pct"/>
            <w:vAlign w:val="center"/>
          </w:tcPr>
          <w:p w:rsidR="00CF627F" w:rsidRPr="00CF627F" w:rsidRDefault="00CF627F" w:rsidP="00CF627F">
            <w:pPr>
              <w:widowControl w:val="0"/>
              <w:spacing w:after="0" w:line="240" w:lineRule="auto"/>
              <w:ind w:firstLine="159"/>
              <w:rPr>
                <w:rFonts w:ascii="Times New Roman" w:eastAsia="Calibri" w:hAnsi="Times New Roman" w:cs="Times New Roman"/>
                <w:sz w:val="18"/>
                <w:szCs w:val="18"/>
              </w:rPr>
            </w:pPr>
            <w:r w:rsidRPr="00CF627F">
              <w:rPr>
                <w:rFonts w:ascii="Times New Roman" w:eastAsia="Calibri" w:hAnsi="Times New Roman" w:cs="Times New Roman"/>
                <w:sz w:val="18"/>
                <w:szCs w:val="18"/>
              </w:rPr>
              <w:t>6.4</w:t>
            </w:r>
          </w:p>
        </w:tc>
        <w:tc>
          <w:tcPr>
            <w:tcW w:w="1288"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Пищевая промышленность</w:t>
            </w:r>
          </w:p>
        </w:tc>
        <w:tc>
          <w:tcPr>
            <w:tcW w:w="3177"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CF627F" w:rsidRPr="00CF627F" w:rsidTr="00595537">
        <w:trPr>
          <w:jc w:val="center"/>
        </w:trPr>
        <w:tc>
          <w:tcPr>
            <w:tcW w:w="535" w:type="pct"/>
            <w:vAlign w:val="center"/>
          </w:tcPr>
          <w:p w:rsidR="00CF627F" w:rsidRPr="00CF627F" w:rsidRDefault="00CF627F" w:rsidP="00CF627F">
            <w:pPr>
              <w:widowControl w:val="0"/>
              <w:spacing w:after="0" w:line="240" w:lineRule="auto"/>
              <w:ind w:firstLine="159"/>
              <w:rPr>
                <w:rFonts w:ascii="Times New Roman" w:eastAsia="Calibri" w:hAnsi="Times New Roman" w:cs="Times New Roman"/>
                <w:sz w:val="18"/>
                <w:szCs w:val="18"/>
              </w:rPr>
            </w:pPr>
            <w:r w:rsidRPr="00CF627F">
              <w:rPr>
                <w:rFonts w:ascii="Times New Roman" w:eastAsia="Calibri" w:hAnsi="Times New Roman" w:cs="Times New Roman"/>
                <w:sz w:val="18"/>
                <w:szCs w:val="18"/>
              </w:rPr>
              <w:t>6.5</w:t>
            </w:r>
          </w:p>
        </w:tc>
        <w:tc>
          <w:tcPr>
            <w:tcW w:w="1288"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Нефтехимическая промышленность</w:t>
            </w:r>
          </w:p>
        </w:tc>
        <w:tc>
          <w:tcPr>
            <w:tcW w:w="3177" w:type="pct"/>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CF627F" w:rsidRPr="00CF627F" w:rsidTr="00595537">
        <w:trPr>
          <w:jc w:val="center"/>
        </w:trPr>
        <w:tc>
          <w:tcPr>
            <w:tcW w:w="535" w:type="pct"/>
            <w:vAlign w:val="center"/>
          </w:tcPr>
          <w:p w:rsidR="00CF627F" w:rsidRPr="00CF627F" w:rsidRDefault="00CF627F" w:rsidP="00CF627F">
            <w:pPr>
              <w:widowControl w:val="0"/>
              <w:spacing w:after="0" w:line="240" w:lineRule="auto"/>
              <w:ind w:firstLine="159"/>
              <w:rPr>
                <w:rFonts w:ascii="Times New Roman" w:eastAsia="Calibri" w:hAnsi="Times New Roman" w:cs="Times New Roman"/>
                <w:sz w:val="18"/>
                <w:szCs w:val="18"/>
              </w:rPr>
            </w:pPr>
            <w:r w:rsidRPr="00CF627F">
              <w:rPr>
                <w:rFonts w:ascii="Times New Roman" w:eastAsia="Calibri" w:hAnsi="Times New Roman" w:cs="Times New Roman"/>
                <w:sz w:val="18"/>
                <w:szCs w:val="18"/>
              </w:rPr>
              <w:t>6.6</w:t>
            </w:r>
          </w:p>
        </w:tc>
        <w:tc>
          <w:tcPr>
            <w:tcW w:w="1288"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kern w:val="2"/>
                <w:sz w:val="18"/>
                <w:szCs w:val="18"/>
                <w:lang w:eastAsia="ru-RU"/>
              </w:rPr>
              <w:t>Строительная промышленность</w:t>
            </w:r>
          </w:p>
        </w:tc>
        <w:tc>
          <w:tcPr>
            <w:tcW w:w="3177" w:type="pct"/>
          </w:tcPr>
          <w:p w:rsidR="00CF627F" w:rsidRPr="00CF627F" w:rsidRDefault="00CF627F" w:rsidP="00CF627F">
            <w:pPr>
              <w:widowControl w:val="0"/>
              <w:spacing w:after="0" w:line="240" w:lineRule="auto"/>
              <w:rPr>
                <w:rFonts w:ascii="Times New Roman" w:eastAsia="Times New Roman" w:hAnsi="Times New Roman" w:cs="Times New Roman"/>
                <w:kern w:val="2"/>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CF627F" w:rsidRPr="00CF627F" w:rsidTr="00595537">
        <w:trPr>
          <w:jc w:val="center"/>
        </w:trPr>
        <w:tc>
          <w:tcPr>
            <w:tcW w:w="535" w:type="pct"/>
            <w:vAlign w:val="center"/>
          </w:tcPr>
          <w:p w:rsidR="00CF627F" w:rsidRPr="00CF627F" w:rsidRDefault="00CF627F" w:rsidP="00CF627F">
            <w:pPr>
              <w:widowControl w:val="0"/>
              <w:spacing w:after="0" w:line="240" w:lineRule="auto"/>
              <w:ind w:firstLine="159"/>
              <w:rPr>
                <w:rFonts w:ascii="Times New Roman" w:eastAsia="Calibri" w:hAnsi="Times New Roman" w:cs="Times New Roman"/>
                <w:sz w:val="18"/>
                <w:szCs w:val="18"/>
              </w:rPr>
            </w:pPr>
            <w:r w:rsidRPr="00CF627F">
              <w:rPr>
                <w:rFonts w:ascii="Times New Roman" w:eastAsia="Calibri" w:hAnsi="Times New Roman" w:cs="Times New Roman"/>
                <w:sz w:val="18"/>
                <w:szCs w:val="18"/>
              </w:rPr>
              <w:t>6.9</w:t>
            </w:r>
          </w:p>
        </w:tc>
        <w:tc>
          <w:tcPr>
            <w:tcW w:w="1288" w:type="pct"/>
            <w:vAlign w:val="center"/>
          </w:tcPr>
          <w:p w:rsidR="00CF627F" w:rsidRPr="00CF627F" w:rsidRDefault="00CF627F" w:rsidP="00CF627F">
            <w:pPr>
              <w:widowControl w:val="0"/>
              <w:spacing w:after="0" w:line="240" w:lineRule="auto"/>
              <w:rPr>
                <w:rFonts w:ascii="Times New Roman" w:eastAsia="Times New Roman" w:hAnsi="Times New Roman" w:cs="Times New Roman"/>
                <w:kern w:val="2"/>
                <w:sz w:val="18"/>
                <w:szCs w:val="18"/>
                <w:lang w:eastAsia="ru-RU"/>
              </w:rPr>
            </w:pPr>
            <w:r w:rsidRPr="00CF627F">
              <w:rPr>
                <w:rFonts w:ascii="Times New Roman" w:eastAsia="Times New Roman" w:hAnsi="Times New Roman" w:cs="Times New Roman"/>
                <w:sz w:val="18"/>
                <w:szCs w:val="18"/>
                <w:lang w:eastAsia="ru-RU"/>
              </w:rPr>
              <w:t>Склады</w:t>
            </w:r>
          </w:p>
        </w:tc>
        <w:tc>
          <w:tcPr>
            <w:tcW w:w="3177" w:type="pct"/>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CF627F" w:rsidRPr="00CF627F" w:rsidTr="00595537">
        <w:trPr>
          <w:jc w:val="center"/>
        </w:trPr>
        <w:tc>
          <w:tcPr>
            <w:tcW w:w="5000" w:type="pct"/>
            <w:gridSpan w:val="3"/>
            <w:shd w:val="clear" w:color="auto" w:fill="F2F2F2"/>
            <w:vAlign w:val="center"/>
          </w:tcPr>
          <w:p w:rsidR="00CF627F" w:rsidRPr="00CF627F" w:rsidRDefault="00CF627F" w:rsidP="00CF627F">
            <w:pPr>
              <w:widowControl w:val="0"/>
              <w:spacing w:after="0"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Вспомогательные виды разрешенного использования</w:t>
            </w:r>
          </w:p>
        </w:tc>
      </w:tr>
      <w:tr w:rsidR="00CF627F" w:rsidRPr="00CF627F" w:rsidTr="00595537">
        <w:trPr>
          <w:jc w:val="center"/>
        </w:trPr>
        <w:tc>
          <w:tcPr>
            <w:tcW w:w="535" w:type="pct"/>
            <w:shd w:val="clear" w:color="auto" w:fill="auto"/>
            <w:vAlign w:val="center"/>
          </w:tcPr>
          <w:p w:rsidR="00CF627F" w:rsidRPr="00CF627F" w:rsidRDefault="00CF627F" w:rsidP="00CF627F">
            <w:pPr>
              <w:widowControl w:val="0"/>
              <w:spacing w:after="0" w:line="240" w:lineRule="auto"/>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4.1</w:t>
            </w:r>
          </w:p>
        </w:tc>
        <w:tc>
          <w:tcPr>
            <w:tcW w:w="1288" w:type="pct"/>
            <w:shd w:val="clear" w:color="auto" w:fill="auto"/>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Деловое управление</w:t>
            </w:r>
          </w:p>
        </w:tc>
        <w:tc>
          <w:tcPr>
            <w:tcW w:w="3177" w:type="pct"/>
            <w:shd w:val="clear" w:color="auto" w:fill="auto"/>
            <w:vAlign w:val="center"/>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CF627F" w:rsidRPr="00CF627F" w:rsidTr="00595537">
        <w:trPr>
          <w:jc w:val="center"/>
        </w:trPr>
        <w:tc>
          <w:tcPr>
            <w:tcW w:w="535" w:type="pct"/>
            <w:shd w:val="clear" w:color="auto" w:fill="auto"/>
            <w:vAlign w:val="center"/>
          </w:tcPr>
          <w:p w:rsidR="00CF627F" w:rsidRPr="00CF627F" w:rsidRDefault="00CF627F" w:rsidP="00CF627F">
            <w:pPr>
              <w:widowControl w:val="0"/>
              <w:spacing w:after="0"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sz w:val="18"/>
                <w:szCs w:val="18"/>
              </w:rPr>
              <w:t>4.9</w:t>
            </w:r>
          </w:p>
        </w:tc>
        <w:tc>
          <w:tcPr>
            <w:tcW w:w="1288" w:type="pct"/>
            <w:shd w:val="clear" w:color="auto" w:fill="auto"/>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Служебные гаражи</w:t>
            </w:r>
          </w:p>
        </w:tc>
        <w:tc>
          <w:tcPr>
            <w:tcW w:w="3177" w:type="pct"/>
            <w:shd w:val="clear" w:color="auto" w:fill="auto"/>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44" w:anchor="100101" w:history="1">
              <w:r w:rsidRPr="00CF627F">
                <w:rPr>
                  <w:rFonts w:ascii="Times New Roman" w:eastAsia="Times New Roman" w:hAnsi="Times New Roman" w:cs="Times New Roman"/>
                  <w:color w:val="0000FF"/>
                  <w:sz w:val="18"/>
                  <w:szCs w:val="18"/>
                  <w:u w:val="single"/>
                  <w:lang w:eastAsia="ru-RU"/>
                </w:rPr>
                <w:t>кодами 3.0</w:t>
              </w:r>
            </w:hyperlink>
            <w:r w:rsidRPr="00CF627F">
              <w:rPr>
                <w:rFonts w:ascii="Times New Roman" w:eastAsia="Times New Roman" w:hAnsi="Times New Roman" w:cs="Times New Roman"/>
                <w:color w:val="000000"/>
                <w:sz w:val="18"/>
                <w:szCs w:val="18"/>
                <w:lang w:eastAsia="ru-RU"/>
              </w:rPr>
              <w:t xml:space="preserve">, </w:t>
            </w:r>
            <w:hyperlink r:id="rId45" w:anchor="100134" w:history="1">
              <w:r w:rsidRPr="00CF627F">
                <w:rPr>
                  <w:rFonts w:ascii="Times New Roman" w:eastAsia="Times New Roman" w:hAnsi="Times New Roman" w:cs="Times New Roman"/>
                  <w:color w:val="0000FF"/>
                  <w:sz w:val="18"/>
                  <w:szCs w:val="18"/>
                  <w:u w:val="single"/>
                  <w:lang w:eastAsia="ru-RU"/>
                </w:rPr>
                <w:t>4.0</w:t>
              </w:r>
            </w:hyperlink>
            <w:r w:rsidRPr="00CF627F">
              <w:rPr>
                <w:rFonts w:ascii="Times New Roman" w:eastAsia="Times New Roman" w:hAnsi="Times New Roman" w:cs="Times New Roman"/>
                <w:color w:val="000000"/>
                <w:sz w:val="18"/>
                <w:szCs w:val="18"/>
                <w:lang w:eastAsia="ru-RU"/>
              </w:rPr>
              <w:t>, а также для стоянки и хранения транспортных средств общего пользования, в том числе в депо</w:t>
            </w:r>
          </w:p>
        </w:tc>
      </w:tr>
      <w:tr w:rsidR="00CF627F" w:rsidRPr="00CF627F" w:rsidTr="00595537">
        <w:trPr>
          <w:jc w:val="center"/>
        </w:trPr>
        <w:tc>
          <w:tcPr>
            <w:tcW w:w="5000" w:type="pct"/>
            <w:gridSpan w:val="3"/>
            <w:shd w:val="pct5" w:color="auto" w:fill="auto"/>
            <w:vAlign w:val="center"/>
          </w:tcPr>
          <w:p w:rsidR="00CF627F" w:rsidRPr="00CF627F" w:rsidRDefault="00CF627F" w:rsidP="00CF627F">
            <w:pPr>
              <w:widowControl w:val="0"/>
              <w:spacing w:after="0" w:line="240" w:lineRule="auto"/>
              <w:ind w:firstLine="567"/>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Условно разрешенные виды использования</w:t>
            </w:r>
          </w:p>
        </w:tc>
      </w:tr>
      <w:tr w:rsidR="00CF627F" w:rsidRPr="00CF627F" w:rsidTr="00595537">
        <w:trPr>
          <w:jc w:val="center"/>
        </w:trPr>
        <w:tc>
          <w:tcPr>
            <w:tcW w:w="535" w:type="pct"/>
            <w:vAlign w:val="center"/>
          </w:tcPr>
          <w:p w:rsidR="00CF627F" w:rsidRPr="00CF627F" w:rsidRDefault="00CF627F" w:rsidP="00CF627F">
            <w:pPr>
              <w:widowControl w:val="0"/>
              <w:spacing w:after="0" w:line="240" w:lineRule="auto"/>
              <w:ind w:firstLine="159"/>
              <w:rPr>
                <w:rFonts w:ascii="Times New Roman" w:eastAsia="Calibri" w:hAnsi="Times New Roman" w:cs="Times New Roman"/>
                <w:sz w:val="18"/>
                <w:szCs w:val="18"/>
              </w:rPr>
            </w:pPr>
            <w:r w:rsidRPr="00CF627F">
              <w:rPr>
                <w:rFonts w:ascii="Times New Roman" w:eastAsia="Calibri" w:hAnsi="Times New Roman" w:cs="Times New Roman"/>
                <w:sz w:val="18"/>
                <w:szCs w:val="18"/>
              </w:rPr>
              <w:t>6.8</w:t>
            </w:r>
          </w:p>
        </w:tc>
        <w:tc>
          <w:tcPr>
            <w:tcW w:w="1288" w:type="pct"/>
            <w:vAlign w:val="center"/>
          </w:tcPr>
          <w:p w:rsidR="00CF627F" w:rsidRPr="00CF627F" w:rsidRDefault="00CF627F" w:rsidP="00CF627F">
            <w:pPr>
              <w:tabs>
                <w:tab w:val="left" w:pos="1080"/>
              </w:tabs>
              <w:suppressAutoHyphens/>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Связь</w:t>
            </w:r>
          </w:p>
        </w:tc>
        <w:tc>
          <w:tcPr>
            <w:tcW w:w="3177"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6"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w:t>
            </w:r>
            <w:hyperlink r:id="rId47" w:anchor="000185" w:history="1">
              <w:r w:rsidRPr="00CF627F">
                <w:rPr>
                  <w:rFonts w:ascii="Times New Roman" w:eastAsia="Times New Roman" w:hAnsi="Times New Roman" w:cs="Times New Roman"/>
                  <w:color w:val="0000FF"/>
                  <w:sz w:val="18"/>
                  <w:szCs w:val="18"/>
                  <w:u w:val="single"/>
                  <w:lang w:eastAsia="ru-RU"/>
                </w:rPr>
                <w:t>3.2.3</w:t>
              </w:r>
            </w:hyperlink>
          </w:p>
        </w:tc>
      </w:tr>
    </w:tbl>
    <w:p w:rsidR="00CF627F" w:rsidRPr="00CF627F" w:rsidRDefault="00CF627F" w:rsidP="00CF627F">
      <w:pPr>
        <w:spacing w:after="0" w:line="240" w:lineRule="auto"/>
        <w:rPr>
          <w:rFonts w:ascii="Times New Roman" w:eastAsia="Calibri" w:hAnsi="Times New Roman" w:cs="Times New Roman"/>
          <w:color w:val="000000"/>
          <w:kern w:val="16"/>
          <w:sz w:val="18"/>
          <w:szCs w:val="18"/>
        </w:rPr>
      </w:pP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b/>
          <w:sz w:val="18"/>
          <w:szCs w:val="18"/>
          <w:lang w:eastAsia="ru-RU"/>
        </w:rPr>
      </w:pPr>
      <w:r w:rsidRPr="00CF627F">
        <w:rPr>
          <w:rFonts w:ascii="Times New Roman" w:eastAsia="Times New Roman" w:hAnsi="Times New Roman" w:cs="Times New Roman"/>
          <w:b/>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kern w:val="2"/>
          <w:sz w:val="18"/>
          <w:szCs w:val="18"/>
          <w:u w:val="single"/>
          <w:lang w:eastAsia="ru-RU"/>
        </w:rPr>
      </w:pPr>
      <w:r w:rsidRPr="00CF627F">
        <w:rPr>
          <w:rFonts w:ascii="Times New Roman" w:eastAsia="Times New Roman" w:hAnsi="Times New Roman" w:cs="Times New Roman"/>
          <w:sz w:val="18"/>
          <w:szCs w:val="18"/>
          <w:u w:val="single"/>
          <w:lang w:eastAsia="ru-RU"/>
        </w:rPr>
        <w:t xml:space="preserve"> 6.3 Легкая промышленность, 6.4 Пищевая промышленность, 6.5 Нефтехимическая промышленность, 6.6 </w:t>
      </w:r>
      <w:r w:rsidRPr="00CF627F">
        <w:rPr>
          <w:rFonts w:ascii="Times New Roman" w:eastAsia="Times New Roman" w:hAnsi="Times New Roman" w:cs="Times New Roman"/>
          <w:kern w:val="2"/>
          <w:sz w:val="18"/>
          <w:szCs w:val="18"/>
          <w:u w:val="single"/>
          <w:lang w:eastAsia="ru-RU"/>
        </w:rPr>
        <w:t>Строительная промышленность</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 xml:space="preserve">размеры земельных участков, в том числе их площадь: размеры земельных участков не подлежат установлению, минимальная площадь </w:t>
      </w:r>
      <w:r w:rsidRPr="00CF627F">
        <w:rPr>
          <w:rFonts w:ascii="Times New Roman" w:eastAsia="Times New Roman" w:hAnsi="Times New Roman" w:cs="Times New Roman"/>
          <w:sz w:val="18"/>
          <w:szCs w:val="18"/>
          <w:lang w:eastAsia="ru-RU"/>
        </w:rPr>
        <w:lastRenderedPageBreak/>
        <w:t xml:space="preserve">земельных участков – 400 м², максимальная площадь земельных участков – не подлежит установлению; </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2 м;</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3 эт., предельная высота зданий, строений, сооружений  – 18 м;</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75%.</w:t>
      </w:r>
    </w:p>
    <w:p w:rsidR="00CF627F" w:rsidRPr="00CF627F" w:rsidRDefault="00CF627F" w:rsidP="00CF627F">
      <w:pPr>
        <w:tabs>
          <w:tab w:val="left" w:pos="851"/>
        </w:tabs>
        <w:autoSpaceDE w:val="0"/>
        <w:autoSpaceDN w:val="0"/>
        <w:adjustRightInd w:val="0"/>
        <w:spacing w:after="0" w:line="240" w:lineRule="auto"/>
        <w:ind w:left="540"/>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3.1 Коммунальное обслуживание</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 м², максимальная площадь земельных участков - 5000 м²;</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1 эт., предельная высота зданий, строений, сооружений  – 40 м;</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4.1 Деловое управление, 6.9 Склады</w:t>
      </w:r>
    </w:p>
    <w:p w:rsidR="00CF627F" w:rsidRPr="00CF627F" w:rsidRDefault="00CF627F" w:rsidP="00CF627F">
      <w:pPr>
        <w:numPr>
          <w:ilvl w:val="0"/>
          <w:numId w:val="1"/>
        </w:numPr>
        <w:tabs>
          <w:tab w:val="left" w:pos="851"/>
        </w:tabs>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участков- 600 м²;</w:t>
      </w:r>
    </w:p>
    <w:p w:rsidR="00CF627F" w:rsidRPr="00CF627F" w:rsidRDefault="00CF627F" w:rsidP="00CF627F">
      <w:pPr>
        <w:numPr>
          <w:ilvl w:val="0"/>
          <w:numId w:val="1"/>
        </w:numPr>
        <w:tabs>
          <w:tab w:val="left" w:pos="851"/>
        </w:tabs>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предельное количество этажей зданий, строений, сооружений  – 3 эт., предельная высота зданий, строений, сооружений  – 18 м;</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F627F" w:rsidRPr="00CF627F" w:rsidRDefault="00CF627F" w:rsidP="00CF627F">
      <w:pPr>
        <w:tabs>
          <w:tab w:val="left" w:pos="851"/>
        </w:tabs>
        <w:spacing w:after="0" w:line="240" w:lineRule="auto"/>
        <w:ind w:left="540"/>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u w:val="single"/>
          <w:lang w:eastAsia="ru-RU"/>
        </w:rPr>
      </w:pP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u w:val="single"/>
          <w:lang w:eastAsia="ru-RU"/>
        </w:rPr>
      </w:pP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u w:val="single"/>
          <w:lang w:eastAsia="ru-RU"/>
        </w:rPr>
      </w:pP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 xml:space="preserve">4.9 </w:t>
      </w:r>
      <w:r w:rsidRPr="00CF627F">
        <w:rPr>
          <w:rFonts w:ascii="Times New Roman" w:eastAsia="Times New Roman" w:hAnsi="Times New Roman" w:cs="Times New Roman"/>
          <w:color w:val="000000"/>
          <w:sz w:val="18"/>
          <w:szCs w:val="18"/>
          <w:lang w:eastAsia="ru-RU"/>
        </w:rPr>
        <w:t>Служебные гаражи</w:t>
      </w:r>
    </w:p>
    <w:p w:rsidR="00CF627F" w:rsidRPr="00CF627F" w:rsidRDefault="00CF627F" w:rsidP="00CF627F">
      <w:pPr>
        <w:numPr>
          <w:ilvl w:val="0"/>
          <w:numId w:val="1"/>
        </w:numPr>
        <w:tabs>
          <w:tab w:val="left" w:pos="851"/>
        </w:tabs>
        <w:spacing w:after="0" w:line="240" w:lineRule="auto"/>
        <w:ind w:firstLine="54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участков- 1000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lastRenderedPageBreak/>
        <w:t>предельное количество этажей зданий, строений, сооружений  – 3 эт., предельная высота зданий, строений, сооружений  – 18 м;</w:t>
      </w:r>
    </w:p>
    <w:p w:rsidR="00CF627F" w:rsidRPr="00CF627F" w:rsidRDefault="00CF627F" w:rsidP="00CF627F">
      <w:pPr>
        <w:numPr>
          <w:ilvl w:val="0"/>
          <w:numId w:val="1"/>
        </w:numPr>
        <w:tabs>
          <w:tab w:val="left" w:pos="851"/>
        </w:tabs>
        <w:autoSpaceDE w:val="0"/>
        <w:autoSpaceDN w:val="0"/>
        <w:adjustRightInd w:val="0"/>
        <w:spacing w:after="0" w:line="240" w:lineRule="auto"/>
        <w:ind w:firstLine="540"/>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6.8 Связь</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участков–3000 м²;</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1 эт., предельная высота зданий, строений, сооружений  – 40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autoSpaceDE w:val="0"/>
        <w:autoSpaceDN w:val="0"/>
        <w:adjustRightInd w:val="0"/>
        <w:spacing w:after="0" w:line="240" w:lineRule="auto"/>
        <w:ind w:left="567"/>
        <w:jc w:val="both"/>
        <w:rPr>
          <w:rFonts w:ascii="Times New Roman" w:eastAsia="Times New Roman" w:hAnsi="Times New Roman" w:cs="Times New Roman"/>
          <w:sz w:val="18"/>
          <w:szCs w:val="18"/>
          <w:lang w:eastAsia="ru-RU"/>
        </w:rPr>
      </w:pPr>
    </w:p>
    <w:p w:rsidR="00CF627F" w:rsidRPr="00CF627F" w:rsidRDefault="00CF627F" w:rsidP="00CF627F">
      <w:pPr>
        <w:spacing w:after="0" w:line="240" w:lineRule="auto"/>
        <w:ind w:firstLine="567"/>
        <w:contextualSpacing/>
        <w:jc w:val="both"/>
        <w:rPr>
          <w:rFonts w:ascii="Times New Roman" w:eastAsia="Times New Roman" w:hAnsi="Times New Roman" w:cs="Times New Roman"/>
          <w:sz w:val="18"/>
          <w:szCs w:val="18"/>
        </w:rPr>
      </w:pPr>
      <w:r w:rsidRPr="00CF627F">
        <w:rPr>
          <w:rFonts w:ascii="Times New Roman" w:eastAsia="Times New Roman" w:hAnsi="Times New Roman" w:cs="Times New Roman"/>
          <w:color w:val="000000"/>
          <w:sz w:val="18"/>
          <w:szCs w:val="18"/>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r w:rsidRPr="00CF627F">
        <w:rPr>
          <w:rFonts w:ascii="Times New Roman" w:eastAsia="Times New Roman" w:hAnsi="Times New Roman" w:cs="Times New Roman"/>
          <w:b/>
          <w:color w:val="000000"/>
          <w:sz w:val="18"/>
          <w:szCs w:val="18"/>
        </w:rPr>
        <w:t xml:space="preserve"> </w:t>
      </w:r>
      <w:r w:rsidRPr="00CF627F">
        <w:rPr>
          <w:rFonts w:ascii="Times New Roman" w:eastAsia="Times New Roman" w:hAnsi="Times New Roman" w:cs="Times New Roman"/>
          <w:sz w:val="18"/>
          <w:szCs w:val="18"/>
        </w:rPr>
        <w:t xml:space="preserve">охранные зоны объектов электросетевого хозяйства, </w:t>
      </w:r>
      <w:r w:rsidRPr="00CF627F">
        <w:rPr>
          <w:rFonts w:ascii="Times New Roman" w:eastAsia="Calibri" w:hAnsi="Times New Roman" w:cs="Times New Roman"/>
          <w:sz w:val="18"/>
          <w:szCs w:val="18"/>
        </w:rPr>
        <w:t>охранные зоны газораспределительных сетей.</w:t>
      </w:r>
    </w:p>
    <w:p w:rsidR="00CF627F" w:rsidRPr="00CF627F" w:rsidRDefault="00CF627F" w:rsidP="00CF627F">
      <w:pPr>
        <w:spacing w:after="0" w:line="240" w:lineRule="auto"/>
        <w:ind w:firstLine="567"/>
        <w:contextualSpacing/>
        <w:jc w:val="both"/>
        <w:rPr>
          <w:rFonts w:ascii="Times New Roman" w:eastAsia="Times New Roman" w:hAnsi="Times New Roman" w:cs="Times New Roman"/>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68" w:name="_Toc466978507"/>
      <w:bookmarkStart w:id="69" w:name="_Toc490559120"/>
      <w:r w:rsidRPr="00CF627F">
        <w:rPr>
          <w:rFonts w:ascii="Times New Roman" w:eastAsia="Times New Roman" w:hAnsi="Times New Roman" w:cs="Times New Roman"/>
          <w:b/>
          <w:bCs/>
          <w:sz w:val="18"/>
          <w:szCs w:val="18"/>
          <w:lang w:eastAsia="ru-RU"/>
        </w:rPr>
        <w:t xml:space="preserve">Статья 20. Зона инженерной </w:t>
      </w:r>
      <w:bookmarkEnd w:id="68"/>
      <w:r w:rsidRPr="00CF627F">
        <w:rPr>
          <w:rFonts w:ascii="Times New Roman" w:eastAsia="Times New Roman" w:hAnsi="Times New Roman" w:cs="Times New Roman"/>
          <w:b/>
          <w:bCs/>
          <w:sz w:val="18"/>
          <w:szCs w:val="18"/>
          <w:lang w:eastAsia="ru-RU"/>
        </w:rPr>
        <w:t>инфраструктуры</w:t>
      </w:r>
      <w:bookmarkEnd w:id="69"/>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r w:rsidRPr="00CF627F">
        <w:rPr>
          <w:rFonts w:ascii="Times New Roman" w:eastAsia="Times New Roman" w:hAnsi="Times New Roman" w:cs="Times New Roman"/>
          <w:b/>
          <w:bCs/>
          <w:sz w:val="18"/>
          <w:szCs w:val="18"/>
          <w:lang w:eastAsia="ru-RU"/>
        </w:rPr>
        <w:t>И Зона объектов инженерной инфраструктуры</w:t>
      </w:r>
    </w:p>
    <w:p w:rsidR="00CF627F" w:rsidRPr="00CF627F" w:rsidRDefault="00CF627F" w:rsidP="00CF627F">
      <w:pPr>
        <w:spacing w:after="0" w:line="240" w:lineRule="auto"/>
        <w:ind w:firstLine="540"/>
        <w:rPr>
          <w:rFonts w:ascii="Times New Roman" w:eastAsia="Times New Roman" w:hAnsi="Times New Roman" w:cs="Times New Roman"/>
          <w:b/>
          <w:color w:val="000000"/>
          <w:sz w:val="18"/>
          <w:szCs w:val="18"/>
          <w:lang w:eastAsia="ru-RU"/>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4"/>
        <w:gridCol w:w="2465"/>
        <w:gridCol w:w="6211"/>
      </w:tblGrid>
      <w:tr w:rsidR="00CF627F" w:rsidRPr="00CF627F" w:rsidTr="00595537">
        <w:trPr>
          <w:jc w:val="center"/>
        </w:trPr>
        <w:tc>
          <w:tcPr>
            <w:tcW w:w="467" w:type="pct"/>
            <w:shd w:val="pct5" w:color="auto" w:fill="auto"/>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Код</w:t>
            </w:r>
          </w:p>
        </w:tc>
        <w:tc>
          <w:tcPr>
            <w:tcW w:w="1288" w:type="pct"/>
            <w:shd w:val="pct5" w:color="auto" w:fill="auto"/>
            <w:vAlign w:val="center"/>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Виды разрешенного использования земельных участков</w:t>
            </w:r>
          </w:p>
        </w:tc>
        <w:tc>
          <w:tcPr>
            <w:tcW w:w="3245" w:type="pct"/>
            <w:shd w:val="pct5" w:color="auto" w:fill="auto"/>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Описание вида разрешенного использования земельного участка</w:t>
            </w:r>
          </w:p>
        </w:tc>
      </w:tr>
      <w:tr w:rsidR="00CF627F" w:rsidRPr="00CF627F" w:rsidTr="00595537">
        <w:trPr>
          <w:jc w:val="center"/>
        </w:trPr>
        <w:tc>
          <w:tcPr>
            <w:tcW w:w="5000" w:type="pct"/>
            <w:gridSpan w:val="3"/>
            <w:vAlign w:val="center"/>
          </w:tcPr>
          <w:p w:rsidR="00CF627F" w:rsidRPr="00CF627F" w:rsidRDefault="00CF627F" w:rsidP="00CF627F">
            <w:pPr>
              <w:widowControl w:val="0"/>
              <w:spacing w:after="0" w:line="240" w:lineRule="auto"/>
              <w:jc w:val="center"/>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b/>
                <w:sz w:val="18"/>
                <w:szCs w:val="18"/>
              </w:rPr>
              <w:t xml:space="preserve">Основные виды разрешенного использования </w:t>
            </w:r>
          </w:p>
        </w:tc>
      </w:tr>
      <w:tr w:rsidR="00CF627F" w:rsidRPr="00CF627F" w:rsidTr="00595537">
        <w:trPr>
          <w:jc w:val="center"/>
        </w:trPr>
        <w:tc>
          <w:tcPr>
            <w:tcW w:w="467"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6.7</w:t>
            </w:r>
          </w:p>
        </w:tc>
        <w:tc>
          <w:tcPr>
            <w:tcW w:w="1288"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Энергетика</w:t>
            </w:r>
          </w:p>
        </w:tc>
        <w:tc>
          <w:tcPr>
            <w:tcW w:w="3245"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48" w:anchor="000019" w:history="1">
              <w:r w:rsidRPr="00CF627F">
                <w:rPr>
                  <w:rFonts w:ascii="Times New Roman" w:eastAsia="Times New Roman" w:hAnsi="Times New Roman" w:cs="Times New Roman"/>
                  <w:color w:val="0000FF"/>
                  <w:sz w:val="18"/>
                  <w:szCs w:val="18"/>
                  <w:u w:val="single"/>
                  <w:lang w:eastAsia="ru-RU"/>
                </w:rPr>
                <w:t>кодом 3.1</w:t>
              </w:r>
            </w:hyperlink>
          </w:p>
        </w:tc>
      </w:tr>
      <w:tr w:rsidR="00CF627F" w:rsidRPr="00CF627F" w:rsidTr="00595537">
        <w:trPr>
          <w:jc w:val="center"/>
        </w:trPr>
        <w:tc>
          <w:tcPr>
            <w:tcW w:w="467"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6.8</w:t>
            </w:r>
          </w:p>
        </w:tc>
        <w:tc>
          <w:tcPr>
            <w:tcW w:w="1288"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Связь</w:t>
            </w:r>
          </w:p>
        </w:tc>
        <w:tc>
          <w:tcPr>
            <w:tcW w:w="3245"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9"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w:t>
            </w:r>
            <w:hyperlink r:id="rId50" w:anchor="000185" w:history="1">
              <w:r w:rsidRPr="00CF627F">
                <w:rPr>
                  <w:rFonts w:ascii="Times New Roman" w:eastAsia="Times New Roman" w:hAnsi="Times New Roman" w:cs="Times New Roman"/>
                  <w:color w:val="0000FF"/>
                  <w:sz w:val="18"/>
                  <w:szCs w:val="18"/>
                  <w:u w:val="single"/>
                  <w:lang w:eastAsia="ru-RU"/>
                </w:rPr>
                <w:t>3.2.3</w:t>
              </w:r>
            </w:hyperlink>
          </w:p>
        </w:tc>
      </w:tr>
      <w:tr w:rsidR="00CF627F" w:rsidRPr="00CF627F" w:rsidTr="00595537">
        <w:trPr>
          <w:jc w:val="center"/>
        </w:trPr>
        <w:tc>
          <w:tcPr>
            <w:tcW w:w="467"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3.1</w:t>
            </w:r>
          </w:p>
        </w:tc>
        <w:tc>
          <w:tcPr>
            <w:tcW w:w="1288"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Коммунальное обслуживание</w:t>
            </w:r>
          </w:p>
        </w:tc>
        <w:tc>
          <w:tcPr>
            <w:tcW w:w="3245"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1"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 </w:t>
            </w:r>
            <w:hyperlink r:id="rId52" w:anchor="000175" w:history="1">
              <w:r w:rsidRPr="00CF627F">
                <w:rPr>
                  <w:rFonts w:ascii="Times New Roman" w:eastAsia="Times New Roman" w:hAnsi="Times New Roman" w:cs="Times New Roman"/>
                  <w:color w:val="0000FF"/>
                  <w:sz w:val="18"/>
                  <w:szCs w:val="18"/>
                  <w:u w:val="single"/>
                  <w:lang w:eastAsia="ru-RU"/>
                </w:rPr>
                <w:t>3.1.2</w:t>
              </w:r>
            </w:hyperlink>
          </w:p>
        </w:tc>
      </w:tr>
      <w:tr w:rsidR="00CF627F" w:rsidRPr="00CF627F" w:rsidTr="00595537">
        <w:trPr>
          <w:jc w:val="center"/>
        </w:trPr>
        <w:tc>
          <w:tcPr>
            <w:tcW w:w="5000" w:type="pct"/>
            <w:gridSpan w:val="3"/>
            <w:vAlign w:val="center"/>
          </w:tcPr>
          <w:p w:rsidR="00CF627F" w:rsidRPr="00CF627F" w:rsidRDefault="00CF627F" w:rsidP="00CF627F">
            <w:pPr>
              <w:widowControl w:val="0"/>
              <w:spacing w:after="0"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Вспомогательные виды разрешенного использования</w:t>
            </w:r>
          </w:p>
        </w:tc>
      </w:tr>
      <w:tr w:rsidR="00CF627F" w:rsidRPr="00CF627F" w:rsidTr="00595537">
        <w:trPr>
          <w:jc w:val="center"/>
        </w:trPr>
        <w:tc>
          <w:tcPr>
            <w:tcW w:w="467"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4.1</w:t>
            </w:r>
          </w:p>
        </w:tc>
        <w:tc>
          <w:tcPr>
            <w:tcW w:w="1288" w:type="pct"/>
            <w:vAlign w:val="center"/>
          </w:tcPr>
          <w:p w:rsidR="00CF627F" w:rsidRPr="00CF627F" w:rsidRDefault="00CF627F" w:rsidP="00CF627F">
            <w:pPr>
              <w:widowControl w:val="0"/>
              <w:tabs>
                <w:tab w:val="left" w:pos="4215"/>
              </w:tabs>
              <w:spacing w:after="0" w:line="240" w:lineRule="auto"/>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Деловое управление</w:t>
            </w:r>
          </w:p>
        </w:tc>
        <w:tc>
          <w:tcPr>
            <w:tcW w:w="3245" w:type="pct"/>
            <w:vAlign w:val="center"/>
          </w:tcPr>
          <w:p w:rsidR="00CF627F" w:rsidRPr="00CF627F" w:rsidRDefault="00CF627F" w:rsidP="00CF627F">
            <w:pPr>
              <w:widowControl w:val="0"/>
              <w:tabs>
                <w:tab w:val="left" w:pos="4215"/>
              </w:tabs>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CF627F" w:rsidRPr="00CF627F" w:rsidTr="00595537">
        <w:trPr>
          <w:jc w:val="center"/>
        </w:trPr>
        <w:tc>
          <w:tcPr>
            <w:tcW w:w="5000" w:type="pct"/>
            <w:gridSpan w:val="3"/>
            <w:shd w:val="pct5" w:color="auto" w:fill="auto"/>
            <w:vAlign w:val="center"/>
          </w:tcPr>
          <w:p w:rsidR="00CF627F" w:rsidRPr="00CF627F" w:rsidRDefault="00CF627F" w:rsidP="00CF627F">
            <w:pPr>
              <w:widowControl w:val="0"/>
              <w:spacing w:after="0" w:line="240" w:lineRule="auto"/>
              <w:ind w:firstLine="567"/>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Условно разрешенные виды использования</w:t>
            </w:r>
          </w:p>
        </w:tc>
      </w:tr>
      <w:tr w:rsidR="00CF627F" w:rsidRPr="00CF627F" w:rsidTr="00595537">
        <w:trPr>
          <w:jc w:val="center"/>
        </w:trPr>
        <w:tc>
          <w:tcPr>
            <w:tcW w:w="5000" w:type="pct"/>
            <w:gridSpan w:val="3"/>
            <w:shd w:val="clear" w:color="auto" w:fill="auto"/>
            <w:vAlign w:val="center"/>
          </w:tcPr>
          <w:p w:rsidR="00CF627F" w:rsidRPr="00CF627F" w:rsidRDefault="00CF627F" w:rsidP="00CF627F">
            <w:pPr>
              <w:widowControl w:val="0"/>
              <w:spacing w:after="0" w:line="240" w:lineRule="auto"/>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Не подлежат установлению</w:t>
            </w:r>
          </w:p>
        </w:tc>
      </w:tr>
    </w:tbl>
    <w:p w:rsidR="00CF627F" w:rsidRPr="00CF627F" w:rsidRDefault="00CF627F" w:rsidP="00CF627F">
      <w:pPr>
        <w:autoSpaceDE w:val="0"/>
        <w:autoSpaceDN w:val="0"/>
        <w:adjustRightInd w:val="0"/>
        <w:spacing w:after="0" w:line="240" w:lineRule="auto"/>
        <w:ind w:firstLine="540"/>
        <w:jc w:val="center"/>
        <w:rPr>
          <w:rFonts w:ascii="Times New Roman" w:eastAsia="Times New Roman" w:hAnsi="Times New Roman" w:cs="Times New Roman"/>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40"/>
        <w:jc w:val="both"/>
        <w:rPr>
          <w:rFonts w:ascii="Times New Roman" w:eastAsia="Times New Roman" w:hAnsi="Times New Roman" w:cs="Times New Roman"/>
          <w:b/>
          <w:sz w:val="18"/>
          <w:szCs w:val="18"/>
          <w:lang w:eastAsia="ru-RU"/>
        </w:rPr>
      </w:pPr>
      <w:r w:rsidRPr="00CF627F">
        <w:rPr>
          <w:rFonts w:ascii="Times New Roman" w:eastAsia="Times New Roman" w:hAnsi="Times New Roman" w:cs="Times New Roman"/>
          <w:b/>
          <w:sz w:val="18"/>
          <w:szCs w:val="18"/>
          <w:lang w:eastAsia="ru-RU"/>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627F" w:rsidRPr="00CF627F" w:rsidRDefault="00CF627F" w:rsidP="00CF627F">
      <w:pPr>
        <w:tabs>
          <w:tab w:val="left" w:pos="851"/>
        </w:tabs>
        <w:spacing w:after="0" w:line="240" w:lineRule="auto"/>
        <w:ind w:firstLine="539"/>
        <w:jc w:val="both"/>
        <w:rPr>
          <w:rFonts w:ascii="Times New Roman" w:eastAsia="Calibri" w:hAnsi="Times New Roman" w:cs="Times New Roman"/>
          <w:sz w:val="18"/>
          <w:szCs w:val="18"/>
          <w:u w:val="single"/>
        </w:rPr>
      </w:pPr>
    </w:p>
    <w:p w:rsidR="00CF627F" w:rsidRPr="00CF627F" w:rsidRDefault="00CF627F" w:rsidP="00CF627F">
      <w:pPr>
        <w:tabs>
          <w:tab w:val="left" w:pos="851"/>
        </w:tabs>
        <w:spacing w:after="0" w:line="240" w:lineRule="auto"/>
        <w:ind w:firstLine="539"/>
        <w:jc w:val="both"/>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 xml:space="preserve">3.1 </w:t>
      </w:r>
      <w:r w:rsidRPr="00CF627F">
        <w:rPr>
          <w:rFonts w:ascii="Times New Roman" w:eastAsia="Times New Roman" w:hAnsi="Times New Roman" w:cs="Times New Roman"/>
          <w:color w:val="000000"/>
          <w:sz w:val="18"/>
          <w:szCs w:val="18"/>
          <w:u w:val="single"/>
          <w:lang w:eastAsia="ru-RU"/>
        </w:rPr>
        <w:t>Коммунальное обслуживание</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 м²; максимальная площадь земельных участков - 5000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1 эт., предельная высота зданий, строений, сооружений  – 40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autoSpaceDE w:val="0"/>
        <w:autoSpaceDN w:val="0"/>
        <w:adjustRightInd w:val="0"/>
        <w:spacing w:after="0" w:line="240" w:lineRule="auto"/>
        <w:ind w:left="567"/>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spacing w:after="0" w:line="240" w:lineRule="auto"/>
        <w:ind w:firstLine="539"/>
        <w:jc w:val="both"/>
        <w:rPr>
          <w:rFonts w:ascii="Times New Roman" w:eastAsia="Times New Roman" w:hAnsi="Times New Roman" w:cs="Times New Roman"/>
          <w:color w:val="000000"/>
          <w:sz w:val="18"/>
          <w:szCs w:val="18"/>
          <w:u w:val="single"/>
          <w:lang w:eastAsia="ru-RU"/>
        </w:rPr>
      </w:pPr>
      <w:r w:rsidRPr="00CF627F">
        <w:rPr>
          <w:rFonts w:ascii="Times New Roman" w:eastAsia="Times New Roman" w:hAnsi="Times New Roman" w:cs="Times New Roman"/>
          <w:color w:val="000000"/>
          <w:sz w:val="18"/>
          <w:szCs w:val="18"/>
          <w:u w:val="single"/>
          <w:lang w:eastAsia="ru-RU"/>
        </w:rPr>
        <w:t>4.1 Деловое управление</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100 м²; максимальная площадь земельных участков - 2000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3 эт., предельная высота зданий, строений, сооружений  – 14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851"/>
        </w:tabs>
        <w:spacing w:after="0" w:line="240" w:lineRule="auto"/>
        <w:ind w:left="539"/>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spacing w:after="0" w:line="240" w:lineRule="auto"/>
        <w:ind w:firstLine="539"/>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6.7 Энергетика</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 м²; максимальная площадь земельных участков - 5000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 3 эт.;</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851"/>
        </w:tabs>
        <w:spacing w:after="0" w:line="240" w:lineRule="auto"/>
        <w:ind w:left="539"/>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spacing w:after="0" w:line="240" w:lineRule="auto"/>
        <w:ind w:firstLine="539"/>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6.8 Связь</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участков- 3000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lastRenderedPageBreak/>
        <w:t>предельное количество этажей зданий, строений, сооружений  – 1 эт., предельная высота зданий, строений, сооружений  – 40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spacing w:after="0" w:line="240" w:lineRule="auto"/>
        <w:ind w:firstLine="539"/>
        <w:jc w:val="both"/>
        <w:rPr>
          <w:rFonts w:ascii="Times New Roman" w:eastAsia="Calibri" w:hAnsi="Times New Roman" w:cs="Times New Roman"/>
          <w:sz w:val="18"/>
          <w:szCs w:val="18"/>
        </w:rPr>
      </w:pPr>
      <w:r w:rsidRPr="00CF627F">
        <w:rPr>
          <w:rFonts w:ascii="Times New Roman" w:eastAsia="Times New Roman" w:hAnsi="Times New Roman" w:cs="Times New Roman"/>
          <w:sz w:val="18"/>
          <w:szCs w:val="18"/>
        </w:rPr>
        <w:t>В границах территориальной зоны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отсутствуют.</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70" w:name="_Toc490559121"/>
      <w:bookmarkStart w:id="71" w:name="_Toc432683282"/>
      <w:r w:rsidRPr="00CF627F">
        <w:rPr>
          <w:rFonts w:ascii="Times New Roman" w:eastAsia="Times New Roman" w:hAnsi="Times New Roman" w:cs="Times New Roman"/>
          <w:b/>
          <w:bCs/>
          <w:sz w:val="18"/>
          <w:szCs w:val="18"/>
          <w:lang w:eastAsia="ru-RU"/>
        </w:rPr>
        <w:t>Статья 21. Зона сельскохозяйственного использования</w:t>
      </w:r>
      <w:bookmarkEnd w:id="70"/>
    </w:p>
    <w:p w:rsidR="00CF627F" w:rsidRPr="00CF627F" w:rsidRDefault="00CF627F" w:rsidP="00CF627F">
      <w:pPr>
        <w:spacing w:after="0" w:line="240" w:lineRule="auto"/>
        <w:rPr>
          <w:rFonts w:ascii="Times New Roman" w:eastAsia="Times New Roman" w:hAnsi="Times New Roman" w:cs="Times New Roman"/>
          <w:b/>
          <w:bCs/>
          <w:color w:val="000000"/>
          <w:sz w:val="18"/>
          <w:szCs w:val="18"/>
        </w:rPr>
      </w:pPr>
      <w:r w:rsidRPr="00CF627F">
        <w:rPr>
          <w:rFonts w:ascii="Times New Roman" w:eastAsia="Times New Roman" w:hAnsi="Times New Roman" w:cs="Times New Roman"/>
          <w:b/>
          <w:bCs/>
          <w:color w:val="000000"/>
          <w:sz w:val="18"/>
          <w:szCs w:val="18"/>
        </w:rPr>
        <w:t>Сх Зона</w:t>
      </w:r>
      <w:bookmarkEnd w:id="71"/>
      <w:r w:rsidRPr="00CF627F">
        <w:rPr>
          <w:rFonts w:ascii="Times New Roman" w:eastAsia="Times New Roman" w:hAnsi="Times New Roman" w:cs="Times New Roman"/>
          <w:b/>
          <w:bCs/>
          <w:color w:val="000000"/>
          <w:sz w:val="18"/>
          <w:szCs w:val="18"/>
        </w:rPr>
        <w:t>, занятая объектами сельскохозяйственного назначения</w:t>
      </w:r>
    </w:p>
    <w:p w:rsidR="00CF627F" w:rsidRPr="00CF627F" w:rsidRDefault="00CF627F" w:rsidP="00CF627F">
      <w:pPr>
        <w:widowControl w:val="0"/>
        <w:tabs>
          <w:tab w:val="left" w:pos="993"/>
        </w:tabs>
        <w:spacing w:after="0" w:line="240" w:lineRule="auto"/>
        <w:ind w:left="709"/>
        <w:jc w:val="both"/>
        <w:rPr>
          <w:rFonts w:ascii="Times New Roman" w:eastAsia="Calibri" w:hAnsi="Times New Roman" w:cs="Times New Roman"/>
          <w:color w:val="000000"/>
          <w:kern w:val="16"/>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2"/>
        <w:gridCol w:w="2437"/>
        <w:gridCol w:w="6341"/>
      </w:tblGrid>
      <w:tr w:rsidR="00CF627F" w:rsidRPr="00CF627F" w:rsidTr="00595537">
        <w:trPr>
          <w:jc w:val="center"/>
        </w:trPr>
        <w:tc>
          <w:tcPr>
            <w:tcW w:w="414" w:type="pct"/>
            <w:shd w:val="pct5" w:color="auto" w:fill="auto"/>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Код</w:t>
            </w:r>
          </w:p>
        </w:tc>
        <w:tc>
          <w:tcPr>
            <w:tcW w:w="1273" w:type="pct"/>
            <w:shd w:val="pct5" w:color="auto" w:fill="auto"/>
            <w:vAlign w:val="center"/>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Виды разрешенного использования земельных участков</w:t>
            </w:r>
          </w:p>
        </w:tc>
        <w:tc>
          <w:tcPr>
            <w:tcW w:w="3313" w:type="pct"/>
            <w:shd w:val="pct5" w:color="auto" w:fill="auto"/>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Описание вида разрешенного использования земельного участка</w:t>
            </w:r>
          </w:p>
        </w:tc>
      </w:tr>
      <w:tr w:rsidR="00CF627F" w:rsidRPr="00CF627F" w:rsidTr="00595537">
        <w:trPr>
          <w:jc w:val="center"/>
        </w:trPr>
        <w:tc>
          <w:tcPr>
            <w:tcW w:w="5000" w:type="pct"/>
            <w:gridSpan w:val="3"/>
            <w:vAlign w:val="center"/>
          </w:tcPr>
          <w:p w:rsidR="00CF627F" w:rsidRPr="00CF627F" w:rsidRDefault="00CF627F" w:rsidP="00CF627F">
            <w:pPr>
              <w:widowControl w:val="0"/>
              <w:spacing w:after="0" w:line="240" w:lineRule="auto"/>
              <w:jc w:val="center"/>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b/>
                <w:sz w:val="18"/>
                <w:szCs w:val="18"/>
              </w:rPr>
              <w:t xml:space="preserve">Основные виды разрешенного использования </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1.7</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Животноводство</w:t>
            </w:r>
          </w:p>
        </w:tc>
        <w:tc>
          <w:tcPr>
            <w:tcW w:w="3313"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Содержание данного вида разрешенного использования включает в себя содержание видов разрешенного использования с </w:t>
            </w:r>
            <w:hyperlink r:id="rId53" w:anchor="100044" w:history="1">
              <w:r w:rsidRPr="00CF627F">
                <w:rPr>
                  <w:rFonts w:ascii="Times New Roman" w:eastAsia="Times New Roman" w:hAnsi="Times New Roman" w:cs="Times New Roman"/>
                  <w:color w:val="0000FF"/>
                  <w:sz w:val="18"/>
                  <w:szCs w:val="18"/>
                  <w:u w:val="single"/>
                  <w:lang w:eastAsia="ru-RU"/>
                </w:rPr>
                <w:t>кодами 1.8</w:t>
              </w:r>
            </w:hyperlink>
            <w:r w:rsidRPr="00CF627F">
              <w:rPr>
                <w:rFonts w:ascii="Times New Roman" w:eastAsia="Times New Roman" w:hAnsi="Times New Roman" w:cs="Times New Roman"/>
                <w:color w:val="000000"/>
                <w:sz w:val="18"/>
                <w:szCs w:val="18"/>
                <w:lang w:eastAsia="ru-RU"/>
              </w:rPr>
              <w:t xml:space="preserve"> - </w:t>
            </w:r>
            <w:hyperlink r:id="rId54" w:anchor="100053" w:history="1">
              <w:r w:rsidRPr="00CF627F">
                <w:rPr>
                  <w:rFonts w:ascii="Times New Roman" w:eastAsia="Times New Roman" w:hAnsi="Times New Roman" w:cs="Times New Roman"/>
                  <w:color w:val="0000FF"/>
                  <w:sz w:val="18"/>
                  <w:szCs w:val="18"/>
                  <w:u w:val="single"/>
                  <w:lang w:eastAsia="ru-RU"/>
                </w:rPr>
                <w:t>1.11</w:t>
              </w:r>
            </w:hyperlink>
            <w:r w:rsidRPr="00CF627F">
              <w:rPr>
                <w:rFonts w:ascii="Times New Roman" w:eastAsia="Times New Roman" w:hAnsi="Times New Roman" w:cs="Times New Roman"/>
                <w:color w:val="000000"/>
                <w:sz w:val="18"/>
                <w:szCs w:val="18"/>
                <w:lang w:eastAsia="ru-RU"/>
              </w:rPr>
              <w:t xml:space="preserve">, </w:t>
            </w:r>
            <w:hyperlink r:id="rId55" w:anchor="100065" w:history="1">
              <w:r w:rsidRPr="00CF627F">
                <w:rPr>
                  <w:rFonts w:ascii="Times New Roman" w:eastAsia="Times New Roman" w:hAnsi="Times New Roman" w:cs="Times New Roman"/>
                  <w:color w:val="0000FF"/>
                  <w:sz w:val="18"/>
                  <w:szCs w:val="18"/>
                  <w:u w:val="single"/>
                  <w:lang w:eastAsia="ru-RU"/>
                </w:rPr>
                <w:t>1.15</w:t>
              </w:r>
            </w:hyperlink>
            <w:r w:rsidRPr="00CF627F">
              <w:rPr>
                <w:rFonts w:ascii="Times New Roman" w:eastAsia="Times New Roman" w:hAnsi="Times New Roman" w:cs="Times New Roman"/>
                <w:color w:val="000000"/>
                <w:sz w:val="18"/>
                <w:szCs w:val="18"/>
                <w:lang w:eastAsia="ru-RU"/>
              </w:rPr>
              <w:t xml:space="preserve">, </w:t>
            </w:r>
            <w:hyperlink r:id="rId56" w:anchor="000142" w:history="1">
              <w:r w:rsidRPr="00CF627F">
                <w:rPr>
                  <w:rFonts w:ascii="Times New Roman" w:eastAsia="Times New Roman" w:hAnsi="Times New Roman" w:cs="Times New Roman"/>
                  <w:color w:val="0000FF"/>
                  <w:sz w:val="18"/>
                  <w:szCs w:val="18"/>
                  <w:u w:val="single"/>
                  <w:lang w:eastAsia="ru-RU"/>
                </w:rPr>
                <w:t>1.19</w:t>
              </w:r>
            </w:hyperlink>
            <w:r w:rsidRPr="00CF627F">
              <w:rPr>
                <w:rFonts w:ascii="Times New Roman" w:eastAsia="Times New Roman" w:hAnsi="Times New Roman" w:cs="Times New Roman"/>
                <w:color w:val="000000"/>
                <w:sz w:val="18"/>
                <w:szCs w:val="18"/>
                <w:lang w:eastAsia="ru-RU"/>
              </w:rPr>
              <w:t xml:space="preserve">, </w:t>
            </w:r>
            <w:hyperlink r:id="rId57" w:anchor="000145" w:history="1">
              <w:r w:rsidRPr="00CF627F">
                <w:rPr>
                  <w:rFonts w:ascii="Times New Roman" w:eastAsia="Times New Roman" w:hAnsi="Times New Roman" w:cs="Times New Roman"/>
                  <w:color w:val="0000FF"/>
                  <w:sz w:val="18"/>
                  <w:szCs w:val="18"/>
                  <w:u w:val="single"/>
                  <w:lang w:eastAsia="ru-RU"/>
                </w:rPr>
                <w:t>1.20</w:t>
              </w:r>
            </w:hyperlink>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1.12</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Пчеловодство</w:t>
            </w:r>
          </w:p>
        </w:tc>
        <w:tc>
          <w:tcPr>
            <w:tcW w:w="3313"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1.13</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Рыбоводство</w:t>
            </w:r>
          </w:p>
        </w:tc>
        <w:tc>
          <w:tcPr>
            <w:tcW w:w="3313"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1.14</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color w:val="000000"/>
                <w:sz w:val="18"/>
                <w:szCs w:val="18"/>
              </w:rPr>
              <w:t>Научное обеспечение сельского хозяйства</w:t>
            </w:r>
          </w:p>
        </w:tc>
        <w:tc>
          <w:tcPr>
            <w:tcW w:w="3313"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1.15</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color w:val="000000"/>
                <w:sz w:val="18"/>
                <w:szCs w:val="18"/>
              </w:rPr>
            </w:pPr>
            <w:r w:rsidRPr="00CF627F">
              <w:rPr>
                <w:rFonts w:ascii="Times New Roman" w:eastAsia="Calibri" w:hAnsi="Times New Roman" w:cs="Times New Roman"/>
                <w:color w:val="000000"/>
                <w:sz w:val="18"/>
                <w:szCs w:val="18"/>
              </w:rPr>
              <w:t>Хранение и переработка сельскохозяйственной продукции</w:t>
            </w:r>
          </w:p>
        </w:tc>
        <w:tc>
          <w:tcPr>
            <w:tcW w:w="3313"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1.17</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color w:val="000000"/>
                <w:sz w:val="18"/>
                <w:szCs w:val="18"/>
              </w:rPr>
            </w:pPr>
            <w:r w:rsidRPr="00CF627F">
              <w:rPr>
                <w:rFonts w:ascii="Times New Roman" w:eastAsia="Calibri" w:hAnsi="Times New Roman" w:cs="Times New Roman"/>
                <w:color w:val="000000"/>
                <w:sz w:val="18"/>
                <w:szCs w:val="18"/>
              </w:rPr>
              <w:t>Питомники</w:t>
            </w:r>
          </w:p>
        </w:tc>
        <w:tc>
          <w:tcPr>
            <w:tcW w:w="3313"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1.18</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color w:val="000000"/>
                <w:sz w:val="18"/>
                <w:szCs w:val="18"/>
              </w:rPr>
            </w:pPr>
            <w:r w:rsidRPr="00CF627F">
              <w:rPr>
                <w:rFonts w:ascii="Times New Roman" w:eastAsia="Calibri" w:hAnsi="Times New Roman" w:cs="Times New Roman"/>
                <w:color w:val="000000"/>
                <w:sz w:val="18"/>
                <w:szCs w:val="18"/>
              </w:rPr>
              <w:t>Обеспечение сельскохозяйственного производства</w:t>
            </w:r>
          </w:p>
        </w:tc>
        <w:tc>
          <w:tcPr>
            <w:tcW w:w="3313"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3.1</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color w:val="000000"/>
                <w:sz w:val="18"/>
                <w:szCs w:val="18"/>
              </w:rPr>
            </w:pPr>
            <w:r w:rsidRPr="00CF627F">
              <w:rPr>
                <w:rFonts w:ascii="Times New Roman" w:eastAsia="Times New Roman" w:hAnsi="Times New Roman" w:cs="Times New Roman"/>
                <w:sz w:val="18"/>
                <w:szCs w:val="18"/>
                <w:lang w:eastAsia="ru-RU"/>
              </w:rPr>
              <w:t>Коммунальное обслуживание</w:t>
            </w:r>
          </w:p>
        </w:tc>
        <w:tc>
          <w:tcPr>
            <w:tcW w:w="3313" w:type="pct"/>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58"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 </w:t>
            </w:r>
            <w:hyperlink r:id="rId59" w:anchor="000175" w:history="1">
              <w:r w:rsidRPr="00CF627F">
                <w:rPr>
                  <w:rFonts w:ascii="Times New Roman" w:eastAsia="Times New Roman" w:hAnsi="Times New Roman" w:cs="Times New Roman"/>
                  <w:color w:val="0000FF"/>
                  <w:sz w:val="18"/>
                  <w:szCs w:val="18"/>
                  <w:u w:val="single"/>
                  <w:lang w:eastAsia="ru-RU"/>
                </w:rPr>
                <w:t>3.1.2</w:t>
              </w:r>
            </w:hyperlink>
          </w:p>
        </w:tc>
      </w:tr>
      <w:tr w:rsidR="00CF627F" w:rsidRPr="00CF627F" w:rsidTr="00595537">
        <w:trPr>
          <w:jc w:val="center"/>
        </w:trPr>
        <w:tc>
          <w:tcPr>
            <w:tcW w:w="5000" w:type="pct"/>
            <w:gridSpan w:val="3"/>
            <w:vAlign w:val="center"/>
          </w:tcPr>
          <w:p w:rsidR="00CF627F" w:rsidRPr="00CF627F" w:rsidRDefault="00CF627F" w:rsidP="00CF627F">
            <w:pPr>
              <w:widowControl w:val="0"/>
              <w:spacing w:after="0"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Вспомогательные виды разрешенного использования</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4.1</w:t>
            </w:r>
          </w:p>
        </w:tc>
        <w:tc>
          <w:tcPr>
            <w:tcW w:w="1273"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Деловое управление</w:t>
            </w:r>
          </w:p>
        </w:tc>
        <w:tc>
          <w:tcPr>
            <w:tcW w:w="3313" w:type="pct"/>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CF627F" w:rsidRPr="00CF627F" w:rsidTr="00595537">
        <w:trPr>
          <w:jc w:val="center"/>
        </w:trPr>
        <w:tc>
          <w:tcPr>
            <w:tcW w:w="5000" w:type="pct"/>
            <w:gridSpan w:val="3"/>
            <w:shd w:val="pct5" w:color="auto" w:fill="auto"/>
            <w:vAlign w:val="center"/>
          </w:tcPr>
          <w:p w:rsidR="00CF627F" w:rsidRPr="00CF627F" w:rsidRDefault="00CF627F" w:rsidP="00CF627F">
            <w:pPr>
              <w:widowControl w:val="0"/>
              <w:spacing w:after="0" w:line="240" w:lineRule="auto"/>
              <w:ind w:firstLine="567"/>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lastRenderedPageBreak/>
              <w:t>Условно разрешенные виды использования</w:t>
            </w:r>
          </w:p>
        </w:tc>
      </w:tr>
      <w:tr w:rsidR="00CF627F" w:rsidRPr="00CF627F" w:rsidTr="00595537">
        <w:trPr>
          <w:jc w:val="center"/>
        </w:trPr>
        <w:tc>
          <w:tcPr>
            <w:tcW w:w="414" w:type="pct"/>
            <w:vAlign w:val="center"/>
          </w:tcPr>
          <w:p w:rsidR="00CF627F" w:rsidRPr="00CF627F" w:rsidRDefault="00CF627F" w:rsidP="00CF627F">
            <w:pPr>
              <w:widowControl w:val="0"/>
              <w:spacing w:after="0" w:line="240" w:lineRule="auto"/>
              <w:ind w:firstLine="159"/>
              <w:rPr>
                <w:rFonts w:ascii="Times New Roman" w:eastAsia="Calibri" w:hAnsi="Times New Roman" w:cs="Times New Roman"/>
                <w:sz w:val="18"/>
                <w:szCs w:val="18"/>
              </w:rPr>
            </w:pPr>
            <w:r w:rsidRPr="00CF627F">
              <w:rPr>
                <w:rFonts w:ascii="Times New Roman" w:eastAsia="Calibri" w:hAnsi="Times New Roman" w:cs="Times New Roman"/>
                <w:sz w:val="18"/>
                <w:szCs w:val="18"/>
              </w:rPr>
              <w:t>6.8</w:t>
            </w:r>
          </w:p>
        </w:tc>
        <w:tc>
          <w:tcPr>
            <w:tcW w:w="1273"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Связь</w:t>
            </w:r>
          </w:p>
        </w:tc>
        <w:tc>
          <w:tcPr>
            <w:tcW w:w="3313"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60"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w:t>
            </w:r>
            <w:hyperlink r:id="rId61" w:anchor="000185" w:history="1">
              <w:r w:rsidRPr="00CF627F">
                <w:rPr>
                  <w:rFonts w:ascii="Times New Roman" w:eastAsia="Times New Roman" w:hAnsi="Times New Roman" w:cs="Times New Roman"/>
                  <w:color w:val="0000FF"/>
                  <w:sz w:val="18"/>
                  <w:szCs w:val="18"/>
                  <w:u w:val="single"/>
                  <w:lang w:eastAsia="ru-RU"/>
                </w:rPr>
                <w:t>3.2.3</w:t>
              </w:r>
            </w:hyperlink>
          </w:p>
        </w:tc>
      </w:tr>
    </w:tbl>
    <w:p w:rsidR="00CF627F" w:rsidRPr="00CF627F" w:rsidRDefault="00CF627F" w:rsidP="00CF627F">
      <w:pPr>
        <w:widowControl w:val="0"/>
        <w:tabs>
          <w:tab w:val="left" w:pos="993"/>
        </w:tabs>
        <w:spacing w:after="0" w:line="240" w:lineRule="auto"/>
        <w:ind w:left="709"/>
        <w:jc w:val="both"/>
        <w:rPr>
          <w:rFonts w:ascii="Times New Roman" w:eastAsia="Calibri" w:hAnsi="Times New Roman" w:cs="Times New Roman"/>
          <w:color w:val="000000"/>
          <w:kern w:val="16"/>
          <w:sz w:val="18"/>
          <w:szCs w:val="18"/>
        </w:rPr>
      </w:pPr>
    </w:p>
    <w:p w:rsidR="00CF627F" w:rsidRPr="00CF627F" w:rsidRDefault="00CF627F" w:rsidP="00CF627F">
      <w:pPr>
        <w:autoSpaceDE w:val="0"/>
        <w:autoSpaceDN w:val="0"/>
        <w:adjustRightInd w:val="0"/>
        <w:spacing w:after="0" w:line="240" w:lineRule="auto"/>
        <w:ind w:firstLine="540"/>
        <w:jc w:val="both"/>
        <w:rPr>
          <w:rFonts w:ascii="Times New Roman" w:eastAsia="Times New Roman" w:hAnsi="Times New Roman" w:cs="Times New Roman"/>
          <w:b/>
          <w:sz w:val="18"/>
          <w:szCs w:val="18"/>
          <w:lang w:eastAsia="ru-RU"/>
        </w:rPr>
      </w:pPr>
      <w:r w:rsidRPr="00CF627F">
        <w:rPr>
          <w:rFonts w:ascii="Times New Roman" w:eastAsia="Times New Roman" w:hAnsi="Times New Roman" w:cs="Times New Roman"/>
          <w:b/>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627F" w:rsidRPr="00CF627F" w:rsidRDefault="00CF627F" w:rsidP="00CF627F">
      <w:pPr>
        <w:tabs>
          <w:tab w:val="left" w:pos="851"/>
        </w:tabs>
        <w:spacing w:after="0" w:line="240" w:lineRule="auto"/>
        <w:jc w:val="both"/>
        <w:rPr>
          <w:rFonts w:ascii="Times New Roman" w:eastAsia="Times New Roman" w:hAnsi="Times New Roman" w:cs="Times New Roman"/>
          <w:sz w:val="18"/>
          <w:szCs w:val="18"/>
          <w:u w:val="single"/>
          <w:lang w:eastAsia="ru-RU"/>
        </w:rPr>
      </w:pPr>
      <w:r w:rsidRPr="00CF627F">
        <w:rPr>
          <w:rFonts w:ascii="Times New Roman" w:eastAsia="Calibri" w:hAnsi="Times New Roman" w:cs="Times New Roman"/>
          <w:sz w:val="18"/>
          <w:szCs w:val="18"/>
          <w:u w:val="single"/>
        </w:rPr>
        <w:t xml:space="preserve">1,7 Животноводство, 1.12 Пчеловодство, 1,13 Рыбоводство, 1.14 </w:t>
      </w:r>
      <w:r w:rsidRPr="00CF627F">
        <w:rPr>
          <w:rFonts w:ascii="Times New Roman" w:eastAsia="Times New Roman" w:hAnsi="Times New Roman" w:cs="Times New Roman"/>
          <w:sz w:val="18"/>
          <w:szCs w:val="18"/>
          <w:u w:val="single"/>
          <w:lang w:eastAsia="ru-RU"/>
        </w:rPr>
        <w:t xml:space="preserve">Научное обеспечение сельского хозяйства, 1.15 Хранение и переработка сельскохозяйственной продукции, </w:t>
      </w:r>
      <w:r w:rsidRPr="00CF627F">
        <w:rPr>
          <w:rFonts w:ascii="Times New Roman" w:eastAsia="Calibri" w:hAnsi="Times New Roman" w:cs="Times New Roman"/>
          <w:sz w:val="18"/>
          <w:szCs w:val="18"/>
          <w:u w:val="single"/>
        </w:rPr>
        <w:t>1.17 Питомники, 1.18 Обеспечение сельскохозяйственного производства</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 xml:space="preserve">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100 м², максимальная площадь земельных участков – не подлежит установлению;  </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3 эт., предельная высота зданий, строений, сооружений  – 40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F627F" w:rsidRPr="00CF627F" w:rsidRDefault="00CF627F" w:rsidP="00CF627F">
      <w:pPr>
        <w:tabs>
          <w:tab w:val="left" w:pos="851"/>
        </w:tabs>
        <w:autoSpaceDE w:val="0"/>
        <w:autoSpaceDN w:val="0"/>
        <w:adjustRightInd w:val="0"/>
        <w:spacing w:after="0" w:line="240" w:lineRule="auto"/>
        <w:ind w:left="567"/>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autoSpaceDE w:val="0"/>
        <w:autoSpaceDN w:val="0"/>
        <w:adjustRightInd w:val="0"/>
        <w:spacing w:after="0" w:line="240" w:lineRule="auto"/>
        <w:ind w:left="567"/>
        <w:jc w:val="both"/>
        <w:rPr>
          <w:rFonts w:ascii="Times New Roman" w:eastAsia="Times New Roman" w:hAnsi="Times New Roman" w:cs="Times New Roman"/>
          <w:sz w:val="18"/>
          <w:szCs w:val="18"/>
          <w:u w:val="single"/>
          <w:lang w:eastAsia="ru-RU"/>
        </w:rPr>
      </w:pPr>
    </w:p>
    <w:p w:rsidR="00CF627F" w:rsidRPr="00CF627F" w:rsidRDefault="00CF627F" w:rsidP="00CF627F">
      <w:pPr>
        <w:tabs>
          <w:tab w:val="left" w:pos="851"/>
        </w:tabs>
        <w:autoSpaceDE w:val="0"/>
        <w:autoSpaceDN w:val="0"/>
        <w:adjustRightInd w:val="0"/>
        <w:spacing w:after="0" w:line="240" w:lineRule="auto"/>
        <w:ind w:left="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4.1 Деловое управление</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 100 м²; максимальная площадь земельных участков - 2000 м²;</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3 эт., предельная высота зданий, строений, сооружений  – 14 м;</w:t>
      </w:r>
    </w:p>
    <w:p w:rsidR="00CF627F" w:rsidRPr="00CF627F" w:rsidRDefault="00CF627F" w:rsidP="00CF627F">
      <w:pPr>
        <w:numPr>
          <w:ilvl w:val="0"/>
          <w:numId w:val="1"/>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851"/>
        </w:tabs>
        <w:autoSpaceDE w:val="0"/>
        <w:autoSpaceDN w:val="0"/>
        <w:adjustRightInd w:val="0"/>
        <w:spacing w:after="0" w:line="240" w:lineRule="auto"/>
        <w:ind w:left="567"/>
        <w:jc w:val="both"/>
        <w:rPr>
          <w:rFonts w:ascii="Times New Roman" w:eastAsia="Times New Roman" w:hAnsi="Times New Roman" w:cs="Times New Roman"/>
          <w:sz w:val="18"/>
          <w:szCs w:val="18"/>
          <w:u w:val="single"/>
          <w:lang w:eastAsia="ru-RU"/>
        </w:rPr>
      </w:pPr>
    </w:p>
    <w:p w:rsidR="00CF627F" w:rsidRPr="00CF627F" w:rsidRDefault="00CF627F" w:rsidP="00CF627F">
      <w:pPr>
        <w:tabs>
          <w:tab w:val="left" w:pos="851"/>
        </w:tabs>
        <w:spacing w:after="0" w:line="240" w:lineRule="auto"/>
        <w:ind w:firstLine="567"/>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 xml:space="preserve">3.1 </w:t>
      </w:r>
      <w:r w:rsidRPr="00CF627F">
        <w:rPr>
          <w:rFonts w:ascii="Times New Roman" w:eastAsia="Times New Roman" w:hAnsi="Times New Roman" w:cs="Times New Roman"/>
          <w:color w:val="000000"/>
          <w:sz w:val="18"/>
          <w:szCs w:val="18"/>
          <w:u w:val="single"/>
          <w:lang w:eastAsia="ru-RU"/>
        </w:rPr>
        <w:t>Коммунальное обслуживание</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участков–1 м², максимальная площадь земельных участков–5000 м²;</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1 эт., предельная высота зданий, строений, сооружений  – 40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851"/>
        </w:tabs>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lastRenderedPageBreak/>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spacing w:after="0" w:line="240" w:lineRule="auto"/>
        <w:ind w:firstLine="567"/>
        <w:rPr>
          <w:rFonts w:ascii="Times New Roman" w:eastAsia="Times New Roman" w:hAnsi="Times New Roman" w:cs="Times New Roman"/>
          <w:color w:val="000000"/>
          <w:sz w:val="18"/>
          <w:szCs w:val="18"/>
          <w:u w:val="single"/>
          <w:lang w:eastAsia="ru-RU"/>
        </w:rPr>
      </w:pPr>
      <w:r w:rsidRPr="00CF627F">
        <w:rPr>
          <w:rFonts w:ascii="Times New Roman" w:eastAsia="Times New Roman" w:hAnsi="Times New Roman" w:cs="Times New Roman"/>
          <w:color w:val="000000"/>
          <w:sz w:val="18"/>
          <w:szCs w:val="18"/>
          <w:u w:val="single"/>
          <w:lang w:eastAsia="ru-RU"/>
        </w:rPr>
        <w:t>6.8 Связь</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участков–3000 м²;</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1 эт., предельная высота зданий, строений, сооружений – 40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autoSpaceDE w:val="0"/>
        <w:autoSpaceDN w:val="0"/>
        <w:adjustRightInd w:val="0"/>
        <w:spacing w:after="0" w:line="240" w:lineRule="auto"/>
        <w:jc w:val="both"/>
        <w:rPr>
          <w:rFonts w:ascii="Times New Roman" w:eastAsia="Times New Roman" w:hAnsi="Times New Roman" w:cs="Times New Roman"/>
          <w:sz w:val="18"/>
          <w:szCs w:val="18"/>
          <w:lang w:eastAsia="ru-RU"/>
        </w:rPr>
      </w:pPr>
    </w:p>
    <w:p w:rsidR="00CF627F" w:rsidRPr="00CF627F" w:rsidRDefault="00CF627F" w:rsidP="00CF627F">
      <w:pPr>
        <w:spacing w:after="0" w:line="240" w:lineRule="auto"/>
        <w:ind w:firstLine="567"/>
        <w:contextualSpacing/>
        <w:jc w:val="both"/>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rPr>
        <w:t xml:space="preserve">В границах территориальной зоны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r w:rsidRPr="00CF627F">
        <w:rPr>
          <w:rFonts w:ascii="Times New Roman" w:eastAsia="Calibri" w:hAnsi="Times New Roman" w:cs="Times New Roman"/>
          <w:sz w:val="18"/>
          <w:szCs w:val="18"/>
        </w:rPr>
        <w:t xml:space="preserve"> охранные зоны объектов электросетевого хозяйства.</w:t>
      </w:r>
    </w:p>
    <w:p w:rsidR="00CF627F" w:rsidRPr="00CF627F" w:rsidRDefault="00CF627F" w:rsidP="00CF627F">
      <w:pPr>
        <w:spacing w:after="0" w:line="240" w:lineRule="auto"/>
        <w:ind w:firstLine="567"/>
        <w:contextualSpacing/>
        <w:jc w:val="both"/>
        <w:rPr>
          <w:rFonts w:ascii="Times New Roman" w:eastAsia="Times New Roman" w:hAnsi="Times New Roman" w:cs="Times New Roman"/>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72" w:name="_Toc466978509"/>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73" w:name="_Toc490559122"/>
      <w:r w:rsidRPr="00CF627F">
        <w:rPr>
          <w:rFonts w:ascii="Times New Roman" w:eastAsia="Times New Roman" w:hAnsi="Times New Roman" w:cs="Times New Roman"/>
          <w:b/>
          <w:bCs/>
          <w:sz w:val="18"/>
          <w:szCs w:val="18"/>
          <w:lang w:eastAsia="ru-RU"/>
        </w:rPr>
        <w:t>Статья 22. Рекреационная зона</w:t>
      </w:r>
      <w:bookmarkEnd w:id="72"/>
      <w:bookmarkEnd w:id="73"/>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bookmarkStart w:id="74" w:name="_Toc464910520"/>
      <w:r w:rsidRPr="00CF627F">
        <w:rPr>
          <w:rFonts w:ascii="Times New Roman" w:eastAsia="Times New Roman" w:hAnsi="Times New Roman" w:cs="Times New Roman"/>
          <w:b/>
          <w:bCs/>
          <w:sz w:val="18"/>
          <w:szCs w:val="18"/>
          <w:lang w:eastAsia="ru-RU"/>
        </w:rPr>
        <w:t xml:space="preserve">Р  Зона объектов активного отдыха </w:t>
      </w:r>
      <w:bookmarkEnd w:id="74"/>
      <w:r w:rsidRPr="00CF627F">
        <w:rPr>
          <w:rFonts w:ascii="Times New Roman" w:eastAsia="Times New Roman" w:hAnsi="Times New Roman" w:cs="Times New Roman"/>
          <w:b/>
          <w:bCs/>
          <w:sz w:val="18"/>
          <w:szCs w:val="18"/>
          <w:lang w:eastAsia="ru-RU"/>
        </w:rPr>
        <w:t>и туризма</w:t>
      </w:r>
    </w:p>
    <w:tbl>
      <w:tblPr>
        <w:tblpPr w:leftFromText="180" w:rightFromText="180" w:vertAnchor="text" w:horzAnchor="margin" w:tblpY="200"/>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1"/>
        <w:gridCol w:w="69"/>
        <w:gridCol w:w="2603"/>
        <w:gridCol w:w="6217"/>
      </w:tblGrid>
      <w:tr w:rsidR="00CF627F" w:rsidRPr="00CF627F" w:rsidTr="00595537">
        <w:tc>
          <w:tcPr>
            <w:tcW w:w="356" w:type="pct"/>
            <w:shd w:val="pct5" w:color="auto" w:fill="auto"/>
            <w:vAlign w:val="center"/>
          </w:tcPr>
          <w:p w:rsidR="00CF627F" w:rsidRPr="00CF627F" w:rsidRDefault="00CF627F" w:rsidP="00CF627F">
            <w:pPr>
              <w:widowControl w:val="0"/>
              <w:spacing w:after="0"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Код</w:t>
            </w:r>
          </w:p>
        </w:tc>
        <w:tc>
          <w:tcPr>
            <w:tcW w:w="1396" w:type="pct"/>
            <w:gridSpan w:val="2"/>
            <w:shd w:val="pct5" w:color="auto" w:fill="auto"/>
            <w:vAlign w:val="center"/>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Виды разрешенного использования земельных участков</w:t>
            </w:r>
          </w:p>
        </w:tc>
        <w:tc>
          <w:tcPr>
            <w:tcW w:w="3248" w:type="pct"/>
            <w:shd w:val="pct5" w:color="auto" w:fill="auto"/>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Описание вида разрешенного использования земельного участка</w:t>
            </w:r>
          </w:p>
        </w:tc>
      </w:tr>
      <w:tr w:rsidR="00CF627F" w:rsidRPr="00CF627F" w:rsidTr="00595537">
        <w:tc>
          <w:tcPr>
            <w:tcW w:w="5000" w:type="pct"/>
            <w:gridSpan w:val="4"/>
            <w:vAlign w:val="center"/>
          </w:tcPr>
          <w:p w:rsidR="00CF627F" w:rsidRPr="00CF627F" w:rsidRDefault="00CF627F" w:rsidP="00CF627F">
            <w:pPr>
              <w:widowControl w:val="0"/>
              <w:spacing w:after="0" w:line="240" w:lineRule="auto"/>
              <w:jc w:val="center"/>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b/>
                <w:sz w:val="18"/>
                <w:szCs w:val="18"/>
              </w:rPr>
              <w:t xml:space="preserve">Основные виды разрешенного использования </w:t>
            </w:r>
          </w:p>
        </w:tc>
      </w:tr>
      <w:tr w:rsidR="00CF627F" w:rsidRPr="00CF627F" w:rsidTr="00595537">
        <w:tc>
          <w:tcPr>
            <w:tcW w:w="3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5.1</w:t>
            </w:r>
          </w:p>
        </w:tc>
        <w:tc>
          <w:tcPr>
            <w:tcW w:w="1396" w:type="pct"/>
            <w:gridSpan w:val="2"/>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Спорт</w:t>
            </w:r>
          </w:p>
        </w:tc>
        <w:tc>
          <w:tcPr>
            <w:tcW w:w="3248" w:type="pct"/>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lang w:eastAsia="ru-RU"/>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62" w:anchor="000261" w:history="1">
              <w:r w:rsidRPr="00CF627F">
                <w:rPr>
                  <w:rFonts w:ascii="Times New Roman" w:eastAsia="Times New Roman" w:hAnsi="Times New Roman" w:cs="Times New Roman"/>
                  <w:color w:val="0000FF"/>
                  <w:sz w:val="18"/>
                  <w:szCs w:val="18"/>
                  <w:u w:val="single"/>
                  <w:lang w:eastAsia="ru-RU"/>
                </w:rPr>
                <w:t>кодами 5.1.1</w:t>
              </w:r>
            </w:hyperlink>
            <w:r w:rsidRPr="00CF627F">
              <w:rPr>
                <w:rFonts w:ascii="Times New Roman" w:eastAsia="Times New Roman" w:hAnsi="Times New Roman" w:cs="Times New Roman"/>
                <w:color w:val="000000"/>
                <w:sz w:val="18"/>
                <w:szCs w:val="18"/>
                <w:lang w:eastAsia="ru-RU"/>
              </w:rPr>
              <w:t xml:space="preserve"> - </w:t>
            </w:r>
            <w:hyperlink r:id="rId63" w:anchor="000279" w:history="1">
              <w:r w:rsidRPr="00CF627F">
                <w:rPr>
                  <w:rFonts w:ascii="Times New Roman" w:eastAsia="Times New Roman" w:hAnsi="Times New Roman" w:cs="Times New Roman"/>
                  <w:color w:val="0000FF"/>
                  <w:sz w:val="18"/>
                  <w:szCs w:val="18"/>
                  <w:u w:val="single"/>
                  <w:lang w:eastAsia="ru-RU"/>
                </w:rPr>
                <w:t>5.1.7</w:t>
              </w:r>
            </w:hyperlink>
          </w:p>
        </w:tc>
      </w:tr>
      <w:tr w:rsidR="00CF627F" w:rsidRPr="00CF627F" w:rsidTr="00595537">
        <w:tc>
          <w:tcPr>
            <w:tcW w:w="3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12.0</w:t>
            </w:r>
          </w:p>
        </w:tc>
        <w:tc>
          <w:tcPr>
            <w:tcW w:w="1396" w:type="pct"/>
            <w:gridSpan w:val="2"/>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color w:val="000000"/>
                <w:sz w:val="18"/>
                <w:szCs w:val="18"/>
              </w:rPr>
              <w:t>Земельные участки (территории) общего пользования</w:t>
            </w:r>
          </w:p>
        </w:tc>
        <w:tc>
          <w:tcPr>
            <w:tcW w:w="3248" w:type="pct"/>
          </w:tcPr>
          <w:p w:rsidR="00CF627F" w:rsidRPr="00CF627F" w:rsidRDefault="00CF627F" w:rsidP="00CF627F">
            <w:pPr>
              <w:widowControl w:val="0"/>
              <w:spacing w:after="0" w:line="240" w:lineRule="auto"/>
              <w:rPr>
                <w:rFonts w:ascii="Times New Roman" w:eastAsia="Calibri" w:hAnsi="Times New Roman" w:cs="Times New Roman"/>
                <w:color w:val="000000"/>
                <w:sz w:val="18"/>
                <w:szCs w:val="18"/>
              </w:rPr>
            </w:pPr>
            <w:r w:rsidRPr="00CF627F">
              <w:rPr>
                <w:rFonts w:ascii="Times New Roman" w:eastAsia="Times New Roman" w:hAnsi="Times New Roman" w:cs="Times New Roman"/>
                <w:color w:val="000000"/>
                <w:sz w:val="18"/>
                <w:szCs w:val="18"/>
                <w:lang w:eastAsia="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64" w:anchor="000319" w:history="1">
              <w:r w:rsidRPr="00CF627F">
                <w:rPr>
                  <w:rFonts w:ascii="Times New Roman" w:eastAsia="Times New Roman" w:hAnsi="Times New Roman" w:cs="Times New Roman"/>
                  <w:color w:val="0000FF"/>
                  <w:sz w:val="18"/>
                  <w:szCs w:val="18"/>
                  <w:u w:val="single"/>
                  <w:lang w:eastAsia="ru-RU"/>
                </w:rPr>
                <w:t>кодами 12.0.1</w:t>
              </w:r>
            </w:hyperlink>
            <w:r w:rsidRPr="00CF627F">
              <w:rPr>
                <w:rFonts w:ascii="Times New Roman" w:eastAsia="Times New Roman" w:hAnsi="Times New Roman" w:cs="Times New Roman"/>
                <w:color w:val="000000"/>
                <w:sz w:val="18"/>
                <w:szCs w:val="18"/>
                <w:lang w:eastAsia="ru-RU"/>
              </w:rPr>
              <w:t xml:space="preserve"> - </w:t>
            </w:r>
            <w:hyperlink r:id="rId65" w:anchor="000322" w:history="1">
              <w:r w:rsidRPr="00CF627F">
                <w:rPr>
                  <w:rFonts w:ascii="Times New Roman" w:eastAsia="Times New Roman" w:hAnsi="Times New Roman" w:cs="Times New Roman"/>
                  <w:color w:val="0000FF"/>
                  <w:sz w:val="18"/>
                  <w:szCs w:val="18"/>
                  <w:u w:val="single"/>
                  <w:lang w:eastAsia="ru-RU"/>
                </w:rPr>
                <w:t>12.0.2</w:t>
              </w:r>
            </w:hyperlink>
          </w:p>
        </w:tc>
      </w:tr>
      <w:tr w:rsidR="00CF627F" w:rsidRPr="00CF627F" w:rsidTr="00595537">
        <w:tc>
          <w:tcPr>
            <w:tcW w:w="356"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3.1</w:t>
            </w:r>
          </w:p>
        </w:tc>
        <w:tc>
          <w:tcPr>
            <w:tcW w:w="1396" w:type="pct"/>
            <w:gridSpan w:val="2"/>
            <w:vAlign w:val="center"/>
          </w:tcPr>
          <w:p w:rsidR="00CF627F" w:rsidRPr="00CF627F" w:rsidRDefault="00CF627F" w:rsidP="00CF627F">
            <w:pPr>
              <w:widowControl w:val="0"/>
              <w:spacing w:after="0" w:line="240" w:lineRule="auto"/>
              <w:rPr>
                <w:rFonts w:ascii="Times New Roman" w:eastAsia="Calibri" w:hAnsi="Times New Roman" w:cs="Times New Roman"/>
                <w:color w:val="000000"/>
                <w:sz w:val="18"/>
                <w:szCs w:val="18"/>
              </w:rPr>
            </w:pPr>
            <w:r w:rsidRPr="00CF627F">
              <w:rPr>
                <w:rFonts w:ascii="Times New Roman" w:eastAsia="Calibri" w:hAnsi="Times New Roman" w:cs="Times New Roman"/>
                <w:sz w:val="18"/>
                <w:szCs w:val="18"/>
              </w:rPr>
              <w:t>Коммунальное обслуживание</w:t>
            </w:r>
          </w:p>
        </w:tc>
        <w:tc>
          <w:tcPr>
            <w:tcW w:w="3248" w:type="pct"/>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66"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 </w:t>
            </w:r>
            <w:hyperlink r:id="rId67" w:anchor="000175" w:history="1">
              <w:r w:rsidRPr="00CF627F">
                <w:rPr>
                  <w:rFonts w:ascii="Times New Roman" w:eastAsia="Times New Roman" w:hAnsi="Times New Roman" w:cs="Times New Roman"/>
                  <w:color w:val="0000FF"/>
                  <w:sz w:val="18"/>
                  <w:szCs w:val="18"/>
                  <w:u w:val="single"/>
                  <w:lang w:eastAsia="ru-RU"/>
                </w:rPr>
                <w:t>3.1.2</w:t>
              </w:r>
            </w:hyperlink>
          </w:p>
        </w:tc>
      </w:tr>
      <w:tr w:rsidR="00CF627F" w:rsidRPr="00CF627F" w:rsidTr="00595537">
        <w:tc>
          <w:tcPr>
            <w:tcW w:w="5000" w:type="pct"/>
            <w:gridSpan w:val="4"/>
            <w:shd w:val="clear" w:color="auto" w:fill="F2F2F2"/>
            <w:vAlign w:val="center"/>
          </w:tcPr>
          <w:p w:rsidR="00CF627F" w:rsidRPr="00CF627F" w:rsidRDefault="00CF627F" w:rsidP="00CF627F">
            <w:pPr>
              <w:widowControl w:val="0"/>
              <w:spacing w:after="0"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Вспомогательные виды разрешенного использования</w:t>
            </w:r>
          </w:p>
        </w:tc>
      </w:tr>
      <w:tr w:rsidR="00CF627F" w:rsidRPr="00CF627F" w:rsidTr="00595537">
        <w:tc>
          <w:tcPr>
            <w:tcW w:w="392" w:type="pct"/>
            <w:gridSpan w:val="2"/>
            <w:vAlign w:val="center"/>
          </w:tcPr>
          <w:p w:rsidR="00CF627F" w:rsidRPr="00CF627F" w:rsidRDefault="00CF627F" w:rsidP="00CF627F">
            <w:pPr>
              <w:widowControl w:val="0"/>
              <w:spacing w:after="0" w:line="240" w:lineRule="auto"/>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4.9</w:t>
            </w:r>
          </w:p>
        </w:tc>
        <w:tc>
          <w:tcPr>
            <w:tcW w:w="1360"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24"/>
                <w:szCs w:val="24"/>
                <w:lang w:eastAsia="ru-RU"/>
              </w:rPr>
            </w:pPr>
            <w:r w:rsidRPr="00CF627F">
              <w:rPr>
                <w:rFonts w:ascii="Times New Roman" w:eastAsia="Times New Roman" w:hAnsi="Times New Roman" w:cs="Times New Roman"/>
                <w:color w:val="000000"/>
                <w:sz w:val="24"/>
                <w:szCs w:val="24"/>
                <w:lang w:eastAsia="ru-RU"/>
              </w:rPr>
              <w:t>Служебные гаражи</w:t>
            </w:r>
          </w:p>
        </w:tc>
        <w:tc>
          <w:tcPr>
            <w:tcW w:w="3248"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68" w:anchor="100101" w:history="1">
              <w:r w:rsidRPr="00CF627F">
                <w:rPr>
                  <w:rFonts w:ascii="Times New Roman" w:eastAsia="Times New Roman" w:hAnsi="Times New Roman" w:cs="Times New Roman"/>
                  <w:color w:val="0000FF"/>
                  <w:sz w:val="18"/>
                  <w:szCs w:val="18"/>
                  <w:u w:val="single"/>
                  <w:lang w:eastAsia="ru-RU"/>
                </w:rPr>
                <w:t>кодами 3.0</w:t>
              </w:r>
            </w:hyperlink>
            <w:r w:rsidRPr="00CF627F">
              <w:rPr>
                <w:rFonts w:ascii="Times New Roman" w:eastAsia="Times New Roman" w:hAnsi="Times New Roman" w:cs="Times New Roman"/>
                <w:color w:val="000000"/>
                <w:sz w:val="18"/>
                <w:szCs w:val="18"/>
                <w:lang w:eastAsia="ru-RU"/>
              </w:rPr>
              <w:t xml:space="preserve">, </w:t>
            </w:r>
            <w:hyperlink r:id="rId69" w:anchor="100134" w:history="1">
              <w:r w:rsidRPr="00CF627F">
                <w:rPr>
                  <w:rFonts w:ascii="Times New Roman" w:eastAsia="Times New Roman" w:hAnsi="Times New Roman" w:cs="Times New Roman"/>
                  <w:color w:val="0000FF"/>
                  <w:sz w:val="18"/>
                  <w:szCs w:val="18"/>
                  <w:u w:val="single"/>
                  <w:lang w:eastAsia="ru-RU"/>
                </w:rPr>
                <w:t>4.0</w:t>
              </w:r>
            </w:hyperlink>
            <w:r w:rsidRPr="00CF627F">
              <w:rPr>
                <w:rFonts w:ascii="Times New Roman" w:eastAsia="Times New Roman" w:hAnsi="Times New Roman" w:cs="Times New Roman"/>
                <w:color w:val="000000"/>
                <w:sz w:val="18"/>
                <w:szCs w:val="18"/>
                <w:lang w:eastAsia="ru-RU"/>
              </w:rPr>
              <w:t>, а также для стоянки и хранения транспортных средств общего пользования, в том числе в депо</w:t>
            </w:r>
          </w:p>
        </w:tc>
      </w:tr>
      <w:tr w:rsidR="00CF627F" w:rsidRPr="00CF627F" w:rsidTr="00595537">
        <w:tc>
          <w:tcPr>
            <w:tcW w:w="5000" w:type="pct"/>
            <w:gridSpan w:val="4"/>
            <w:shd w:val="clear" w:color="auto" w:fill="F2F2F2" w:themeFill="background1" w:themeFillShade="F2"/>
            <w:vAlign w:val="center"/>
          </w:tcPr>
          <w:p w:rsidR="00CF627F" w:rsidRPr="00CF627F" w:rsidRDefault="00CF627F" w:rsidP="00CF627F">
            <w:pPr>
              <w:spacing w:after="0" w:line="240" w:lineRule="auto"/>
              <w:ind w:firstLine="540"/>
              <w:jc w:val="center"/>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b/>
                <w:sz w:val="18"/>
                <w:szCs w:val="18"/>
              </w:rPr>
              <w:t>Условно разрешенные виды использования</w:t>
            </w:r>
          </w:p>
        </w:tc>
      </w:tr>
      <w:tr w:rsidR="00CF627F" w:rsidRPr="00CF627F" w:rsidTr="00595537">
        <w:tc>
          <w:tcPr>
            <w:tcW w:w="392" w:type="pct"/>
            <w:gridSpan w:val="2"/>
            <w:vAlign w:val="center"/>
          </w:tcPr>
          <w:p w:rsidR="00CF627F" w:rsidRPr="00CF627F" w:rsidRDefault="00CF627F" w:rsidP="00CF627F">
            <w:pPr>
              <w:widowControl w:val="0"/>
              <w:spacing w:after="0" w:line="240" w:lineRule="auto"/>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4.4</w:t>
            </w:r>
          </w:p>
        </w:tc>
        <w:tc>
          <w:tcPr>
            <w:tcW w:w="1360"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Магазины</w:t>
            </w:r>
          </w:p>
        </w:tc>
        <w:tc>
          <w:tcPr>
            <w:tcW w:w="3248" w:type="pct"/>
            <w:vAlign w:val="center"/>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продажи товаров, торговая площадь которых составляет до 5000 кв.м</w:t>
            </w:r>
          </w:p>
        </w:tc>
      </w:tr>
      <w:tr w:rsidR="00CF627F" w:rsidRPr="00CF627F" w:rsidTr="00595537">
        <w:tc>
          <w:tcPr>
            <w:tcW w:w="392" w:type="pct"/>
            <w:gridSpan w:val="2"/>
            <w:vAlign w:val="center"/>
          </w:tcPr>
          <w:p w:rsidR="00CF627F" w:rsidRPr="00CF627F" w:rsidRDefault="00CF627F" w:rsidP="00CF627F">
            <w:pPr>
              <w:widowControl w:val="0"/>
              <w:spacing w:after="0" w:line="240" w:lineRule="auto"/>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4.6</w:t>
            </w:r>
          </w:p>
        </w:tc>
        <w:tc>
          <w:tcPr>
            <w:tcW w:w="1360" w:type="pct"/>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color w:val="000000"/>
                <w:sz w:val="18"/>
                <w:szCs w:val="18"/>
              </w:rPr>
              <w:t>Общественное питание</w:t>
            </w:r>
          </w:p>
        </w:tc>
        <w:tc>
          <w:tcPr>
            <w:tcW w:w="3248" w:type="pct"/>
            <w:vAlign w:val="center"/>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CF627F" w:rsidRPr="00CF627F" w:rsidTr="00595537">
        <w:tc>
          <w:tcPr>
            <w:tcW w:w="392" w:type="pct"/>
            <w:gridSpan w:val="2"/>
            <w:vAlign w:val="center"/>
          </w:tcPr>
          <w:p w:rsidR="00CF627F" w:rsidRPr="00CF627F" w:rsidRDefault="00CF627F" w:rsidP="00CF627F">
            <w:pPr>
              <w:widowControl w:val="0"/>
              <w:spacing w:after="0" w:line="240" w:lineRule="auto"/>
              <w:jc w:val="center"/>
              <w:rPr>
                <w:rFonts w:ascii="Times New Roman" w:eastAsia="Calibri" w:hAnsi="Times New Roman" w:cs="Times New Roman"/>
                <w:sz w:val="18"/>
                <w:szCs w:val="18"/>
              </w:rPr>
            </w:pPr>
            <w:r w:rsidRPr="00CF627F">
              <w:rPr>
                <w:rFonts w:ascii="Times New Roman" w:eastAsia="Calibri" w:hAnsi="Times New Roman" w:cs="Times New Roman"/>
                <w:sz w:val="18"/>
                <w:szCs w:val="18"/>
              </w:rPr>
              <w:t>6.8</w:t>
            </w:r>
          </w:p>
        </w:tc>
        <w:tc>
          <w:tcPr>
            <w:tcW w:w="1360" w:type="pct"/>
            <w:vAlign w:val="center"/>
          </w:tcPr>
          <w:p w:rsidR="00CF627F" w:rsidRPr="00CF627F" w:rsidRDefault="00CF627F" w:rsidP="00CF627F">
            <w:pPr>
              <w:widowControl w:val="0"/>
              <w:spacing w:after="0" w:line="240" w:lineRule="auto"/>
              <w:rPr>
                <w:rFonts w:ascii="Times New Roman" w:eastAsia="Times New Roman" w:hAnsi="Times New Roman" w:cs="Times New Roman"/>
                <w:color w:val="000000"/>
                <w:sz w:val="18"/>
                <w:szCs w:val="18"/>
              </w:rPr>
            </w:pPr>
            <w:r w:rsidRPr="00CF627F">
              <w:rPr>
                <w:rFonts w:ascii="Times New Roman" w:eastAsia="Times New Roman" w:hAnsi="Times New Roman" w:cs="Times New Roman"/>
                <w:color w:val="000000"/>
                <w:sz w:val="18"/>
                <w:szCs w:val="18"/>
              </w:rPr>
              <w:t>Связь</w:t>
            </w:r>
          </w:p>
        </w:tc>
        <w:tc>
          <w:tcPr>
            <w:tcW w:w="3248" w:type="pct"/>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w:t>
            </w:r>
            <w:r w:rsidRPr="00CF627F">
              <w:rPr>
                <w:rFonts w:ascii="Times New Roman" w:eastAsia="Times New Roman" w:hAnsi="Times New Roman" w:cs="Times New Roman"/>
                <w:color w:val="000000"/>
                <w:sz w:val="18"/>
                <w:szCs w:val="18"/>
                <w:lang w:eastAsia="ru-RU"/>
              </w:rPr>
              <w:lastRenderedPageBreak/>
              <w:t xml:space="preserve">содержанием видов разрешенного использования с </w:t>
            </w:r>
            <w:hyperlink r:id="rId70"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w:t>
            </w:r>
            <w:hyperlink r:id="rId71" w:anchor="000185" w:history="1">
              <w:r w:rsidRPr="00CF627F">
                <w:rPr>
                  <w:rFonts w:ascii="Times New Roman" w:eastAsia="Times New Roman" w:hAnsi="Times New Roman" w:cs="Times New Roman"/>
                  <w:color w:val="0000FF"/>
                  <w:sz w:val="18"/>
                  <w:szCs w:val="18"/>
                  <w:u w:val="single"/>
                  <w:lang w:eastAsia="ru-RU"/>
                </w:rPr>
                <w:t>3.2.3</w:t>
              </w:r>
            </w:hyperlink>
          </w:p>
        </w:tc>
      </w:tr>
    </w:tbl>
    <w:p w:rsidR="00CF627F" w:rsidRPr="00CF627F" w:rsidRDefault="00CF627F" w:rsidP="00CF627F">
      <w:pPr>
        <w:spacing w:after="0" w:line="240" w:lineRule="auto"/>
        <w:ind w:firstLine="540"/>
        <w:rPr>
          <w:rFonts w:ascii="Times New Roman" w:eastAsia="Times New Roman" w:hAnsi="Times New Roman" w:cs="Times New Roman"/>
          <w:b/>
          <w:color w:val="000000"/>
          <w:sz w:val="18"/>
          <w:szCs w:val="18"/>
          <w:lang w:eastAsia="ru-RU"/>
        </w:rPr>
      </w:pPr>
    </w:p>
    <w:p w:rsidR="00CF627F" w:rsidRPr="00CF627F" w:rsidRDefault="00CF627F" w:rsidP="00CF627F">
      <w:pPr>
        <w:autoSpaceDE w:val="0"/>
        <w:autoSpaceDN w:val="0"/>
        <w:adjustRightInd w:val="0"/>
        <w:spacing w:after="0" w:line="240" w:lineRule="auto"/>
        <w:ind w:firstLine="540"/>
        <w:jc w:val="both"/>
        <w:rPr>
          <w:rFonts w:ascii="Times New Roman" w:eastAsia="Times New Roman" w:hAnsi="Times New Roman" w:cs="Times New Roman"/>
          <w:b/>
          <w:sz w:val="18"/>
          <w:szCs w:val="18"/>
          <w:lang w:eastAsia="ru-RU"/>
        </w:rPr>
      </w:pPr>
      <w:r w:rsidRPr="00CF627F">
        <w:rPr>
          <w:rFonts w:ascii="Times New Roman" w:eastAsia="Times New Roman" w:hAnsi="Times New Roman" w:cs="Times New Roman"/>
          <w:b/>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627F" w:rsidRPr="00CF627F" w:rsidRDefault="00CF627F" w:rsidP="00CF627F">
      <w:pPr>
        <w:tabs>
          <w:tab w:val="left" w:pos="851"/>
        </w:tabs>
        <w:spacing w:after="0" w:line="240" w:lineRule="auto"/>
        <w:ind w:firstLine="567"/>
        <w:jc w:val="both"/>
        <w:rPr>
          <w:rFonts w:ascii="Times New Roman" w:eastAsia="Calibri" w:hAnsi="Times New Roman" w:cs="Times New Roman"/>
          <w:sz w:val="18"/>
          <w:szCs w:val="18"/>
          <w:u w:val="single"/>
        </w:rPr>
      </w:pPr>
      <w:r w:rsidRPr="00CF627F">
        <w:rPr>
          <w:rFonts w:ascii="Times New Roman" w:eastAsia="Calibri" w:hAnsi="Times New Roman" w:cs="Times New Roman"/>
          <w:sz w:val="18"/>
          <w:szCs w:val="18"/>
          <w:u w:val="single"/>
        </w:rPr>
        <w:t xml:space="preserve">3.1 </w:t>
      </w:r>
      <w:r w:rsidRPr="00CF627F">
        <w:rPr>
          <w:rFonts w:ascii="Times New Roman" w:eastAsia="Times New Roman" w:hAnsi="Times New Roman" w:cs="Times New Roman"/>
          <w:color w:val="000000"/>
          <w:sz w:val="18"/>
          <w:szCs w:val="18"/>
          <w:u w:val="single"/>
          <w:lang w:eastAsia="ru-RU"/>
        </w:rPr>
        <w:t>Коммунальное обслуживание</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 1 м²; максимальная площадь земельных участков - 5000 м²;</w:t>
      </w:r>
    </w:p>
    <w:p w:rsidR="00CF627F" w:rsidRPr="00CF627F" w:rsidRDefault="00CF627F" w:rsidP="00CF627F">
      <w:p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1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w:t>
      </w:r>
      <w:r w:rsidRPr="00CF627F">
        <w:rPr>
          <w:rFonts w:ascii="Times New Roman" w:eastAsia="Times New Roman" w:hAnsi="Times New Roman" w:cs="Times New Roman"/>
          <w:sz w:val="18"/>
          <w:szCs w:val="18"/>
          <w:lang w:eastAsia="ru-RU"/>
        </w:rPr>
        <w:t>–  1 эт</w:t>
      </w:r>
      <w:r w:rsidRPr="00CF627F">
        <w:rPr>
          <w:rFonts w:ascii="Times New Roman" w:eastAsia="Times New Roman" w:hAnsi="Times New Roman" w:cs="Times New Roman"/>
          <w:color w:val="000000"/>
          <w:sz w:val="18"/>
          <w:szCs w:val="18"/>
          <w:lang w:eastAsia="ru-RU"/>
        </w:rPr>
        <w:t>., предельная высота зданий, строений, сооружений  – 40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4.4 Магазины, 4.6 Общественное питание</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участков–400 м²;</w:t>
      </w:r>
    </w:p>
    <w:p w:rsidR="00CF627F" w:rsidRPr="00CF627F" w:rsidRDefault="00CF627F" w:rsidP="00CF627F">
      <w:pPr>
        <w:numPr>
          <w:ilvl w:val="0"/>
          <w:numId w:val="4"/>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sz w:val="18"/>
          <w:szCs w:val="18"/>
          <w:lang w:eastAsia="ru-RU"/>
        </w:rPr>
        <w:t xml:space="preserve"> – 1 м;</w:t>
      </w:r>
    </w:p>
    <w:p w:rsidR="00CF627F" w:rsidRPr="00CF627F" w:rsidRDefault="00CF627F" w:rsidP="00CF627F">
      <w:pPr>
        <w:numPr>
          <w:ilvl w:val="0"/>
          <w:numId w:val="4"/>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3эт., предельная высота зданий, строений, сооружений  – 14 м;</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F627F" w:rsidRPr="00CF627F" w:rsidRDefault="00CF627F" w:rsidP="00CF627F">
      <w:pPr>
        <w:tabs>
          <w:tab w:val="left" w:pos="851"/>
        </w:tabs>
        <w:autoSpaceDE w:val="0"/>
        <w:autoSpaceDN w:val="0"/>
        <w:adjustRightInd w:val="0"/>
        <w:spacing w:after="0" w:line="240" w:lineRule="auto"/>
        <w:ind w:left="539"/>
        <w:jc w:val="both"/>
        <w:rPr>
          <w:rFonts w:ascii="Times New Roman" w:eastAsia="Times New Roman" w:hAnsi="Times New Roman" w:cs="Times New Roman"/>
          <w:sz w:val="18"/>
          <w:szCs w:val="18"/>
          <w:lang w:eastAsia="ru-RU"/>
        </w:rPr>
      </w:pPr>
    </w:p>
    <w:p w:rsidR="00CF627F" w:rsidRPr="00CF627F" w:rsidRDefault="00CF627F" w:rsidP="00CF627F">
      <w:pPr>
        <w:tabs>
          <w:tab w:val="left" w:pos="142"/>
          <w:tab w:val="left" w:pos="851"/>
        </w:tabs>
        <w:spacing w:after="0" w:line="240" w:lineRule="auto"/>
        <w:ind w:firstLine="567"/>
        <w:jc w:val="both"/>
        <w:rPr>
          <w:rFonts w:ascii="Times New Roman" w:eastAsia="Times New Roman" w:hAnsi="Times New Roman" w:cs="Times New Roman"/>
          <w:color w:val="000000"/>
          <w:sz w:val="18"/>
          <w:szCs w:val="18"/>
          <w:u w:val="single"/>
          <w:lang w:eastAsia="ru-RU"/>
        </w:rPr>
      </w:pPr>
      <w:r w:rsidRPr="00CF627F">
        <w:rPr>
          <w:rFonts w:ascii="Times New Roman" w:eastAsia="Times New Roman" w:hAnsi="Times New Roman" w:cs="Times New Roman"/>
          <w:color w:val="000000"/>
          <w:sz w:val="18"/>
          <w:szCs w:val="18"/>
          <w:u w:val="single"/>
          <w:lang w:eastAsia="ru-RU"/>
        </w:rPr>
        <w:t>4.9 Обслуживание автотранспорта</w:t>
      </w:r>
    </w:p>
    <w:p w:rsidR="00CF627F" w:rsidRPr="00CF627F" w:rsidRDefault="00CF627F" w:rsidP="00CF627F">
      <w:pPr>
        <w:numPr>
          <w:ilvl w:val="0"/>
          <w:numId w:val="1"/>
        </w:numPr>
        <w:tabs>
          <w:tab w:val="left" w:pos="142"/>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участков–1000 м²;</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 3 эт., предельная высота зданий, строений, сооружений  – </w:t>
      </w:r>
      <w:r w:rsidRPr="00CF627F">
        <w:rPr>
          <w:rFonts w:ascii="Times New Roman" w:eastAsia="Times New Roman" w:hAnsi="Times New Roman" w:cs="Times New Roman"/>
          <w:sz w:val="18"/>
          <w:szCs w:val="18"/>
          <w:lang w:eastAsia="ru-RU"/>
        </w:rPr>
        <w:t>18</w:t>
      </w:r>
      <w:r w:rsidRPr="00CF627F">
        <w:rPr>
          <w:rFonts w:ascii="Times New Roman" w:eastAsia="Times New Roman" w:hAnsi="Times New Roman" w:cs="Times New Roman"/>
          <w:color w:val="FF0000"/>
          <w:sz w:val="18"/>
          <w:szCs w:val="18"/>
          <w:lang w:eastAsia="ru-RU"/>
        </w:rPr>
        <w:t xml:space="preserve"> </w:t>
      </w:r>
      <w:r w:rsidRPr="00CF627F">
        <w:rPr>
          <w:rFonts w:ascii="Times New Roman" w:eastAsia="Times New Roman" w:hAnsi="Times New Roman" w:cs="Times New Roman"/>
          <w:color w:val="000000"/>
          <w:sz w:val="18"/>
          <w:szCs w:val="18"/>
          <w:lang w:eastAsia="ru-RU"/>
        </w:rPr>
        <w:t>м;</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851"/>
        </w:tabs>
        <w:spacing w:after="0" w:line="240" w:lineRule="auto"/>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567"/>
          <w:tab w:val="left" w:pos="851"/>
        </w:tabs>
        <w:spacing w:after="0" w:line="240" w:lineRule="auto"/>
        <w:ind w:firstLine="567"/>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 xml:space="preserve">5.1 Спорт </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участков–3000 м²;</w:t>
      </w:r>
    </w:p>
    <w:p w:rsidR="00CF627F" w:rsidRPr="00CF627F" w:rsidRDefault="00CF627F" w:rsidP="00CF627F">
      <w:pPr>
        <w:numPr>
          <w:ilvl w:val="0"/>
          <w:numId w:val="4"/>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sz w:val="18"/>
          <w:szCs w:val="18"/>
          <w:lang w:eastAsia="ru-RU"/>
        </w:rPr>
        <w:t xml:space="preserve"> – 1 м;</w:t>
      </w:r>
    </w:p>
    <w:p w:rsidR="00CF627F" w:rsidRPr="00CF627F" w:rsidRDefault="00CF627F" w:rsidP="00CF627F">
      <w:pPr>
        <w:numPr>
          <w:ilvl w:val="0"/>
          <w:numId w:val="4"/>
        </w:numPr>
        <w:tabs>
          <w:tab w:val="left" w:pos="851"/>
        </w:tabs>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3эт., предельная высота зданий, строений, сооружений  – 14 м;</w:t>
      </w:r>
    </w:p>
    <w:p w:rsidR="00CF627F" w:rsidRPr="00CF627F" w:rsidRDefault="00CF627F" w:rsidP="00CF627F">
      <w:pPr>
        <w:numPr>
          <w:ilvl w:val="0"/>
          <w:numId w:val="1"/>
        </w:numPr>
        <w:tabs>
          <w:tab w:val="left" w:pos="851"/>
        </w:tabs>
        <w:autoSpaceDE w:val="0"/>
        <w:autoSpaceDN w:val="0"/>
        <w:adjustRightInd w:val="0"/>
        <w:spacing w:after="0" w:line="240" w:lineRule="auto"/>
        <w:ind w:firstLine="539"/>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F627F" w:rsidRPr="00CF627F" w:rsidRDefault="00CF627F" w:rsidP="00CF627F">
      <w:pPr>
        <w:tabs>
          <w:tab w:val="left" w:pos="851"/>
        </w:tabs>
        <w:spacing w:after="0" w:line="240" w:lineRule="auto"/>
        <w:ind w:firstLine="567"/>
        <w:rPr>
          <w:rFonts w:ascii="Times New Roman" w:eastAsia="Times New Roman" w:hAnsi="Times New Roman" w:cs="Times New Roman"/>
          <w:color w:val="000000"/>
          <w:sz w:val="18"/>
          <w:szCs w:val="18"/>
          <w:u w:val="single"/>
          <w:lang w:eastAsia="ru-RU"/>
        </w:rPr>
      </w:pPr>
    </w:p>
    <w:p w:rsidR="00CF627F" w:rsidRPr="00CF627F" w:rsidRDefault="00CF627F" w:rsidP="00CF627F">
      <w:pPr>
        <w:tabs>
          <w:tab w:val="left" w:pos="851"/>
        </w:tabs>
        <w:spacing w:after="0" w:line="240" w:lineRule="auto"/>
        <w:ind w:firstLine="567"/>
        <w:rPr>
          <w:rFonts w:ascii="Times New Roman" w:eastAsia="Times New Roman" w:hAnsi="Times New Roman" w:cs="Times New Roman"/>
          <w:color w:val="000000"/>
          <w:sz w:val="18"/>
          <w:szCs w:val="18"/>
          <w:u w:val="single"/>
          <w:lang w:eastAsia="ru-RU"/>
        </w:rPr>
      </w:pPr>
    </w:p>
    <w:p w:rsidR="00CF627F" w:rsidRPr="00CF627F" w:rsidRDefault="00CF627F" w:rsidP="00CF627F">
      <w:pPr>
        <w:tabs>
          <w:tab w:val="left" w:pos="851"/>
        </w:tabs>
        <w:spacing w:after="0" w:line="240" w:lineRule="auto"/>
        <w:ind w:firstLine="567"/>
        <w:rPr>
          <w:rFonts w:ascii="Times New Roman" w:eastAsia="Times New Roman" w:hAnsi="Times New Roman" w:cs="Times New Roman"/>
          <w:color w:val="000000"/>
          <w:sz w:val="18"/>
          <w:szCs w:val="18"/>
          <w:u w:val="single"/>
          <w:lang w:eastAsia="ru-RU"/>
        </w:rPr>
      </w:pPr>
    </w:p>
    <w:p w:rsidR="00CF627F" w:rsidRPr="00CF627F" w:rsidRDefault="00CF627F" w:rsidP="00CF627F">
      <w:pPr>
        <w:tabs>
          <w:tab w:val="left" w:pos="851"/>
        </w:tabs>
        <w:spacing w:after="0" w:line="240" w:lineRule="auto"/>
        <w:ind w:firstLine="567"/>
        <w:rPr>
          <w:rFonts w:ascii="Times New Roman" w:eastAsia="Times New Roman" w:hAnsi="Times New Roman" w:cs="Times New Roman"/>
          <w:color w:val="000000"/>
          <w:sz w:val="18"/>
          <w:szCs w:val="18"/>
          <w:u w:val="single"/>
          <w:lang w:eastAsia="ru-RU"/>
        </w:rPr>
      </w:pPr>
      <w:r w:rsidRPr="00CF627F">
        <w:rPr>
          <w:rFonts w:ascii="Times New Roman" w:eastAsia="Times New Roman" w:hAnsi="Times New Roman" w:cs="Times New Roman"/>
          <w:color w:val="000000"/>
          <w:sz w:val="18"/>
          <w:szCs w:val="18"/>
          <w:u w:val="single"/>
          <w:lang w:eastAsia="ru-RU"/>
        </w:rPr>
        <w:t>6.8 Связь</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 размеры земельных участков, в том числе их площадь: размеры земельных участков не подлежат установлению, минимальная площадь земельных участков–30 м², максимальная площадь земельных участков–3000 м²;</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предельное количество этажей зданий, строений, сооружений – 1 эт., предельная высота зданий, строений, сооружений – 40 м;</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autoSpaceDE w:val="0"/>
        <w:autoSpaceDN w:val="0"/>
        <w:adjustRightInd w:val="0"/>
        <w:spacing w:after="0" w:line="240" w:lineRule="auto"/>
        <w:ind w:left="539"/>
        <w:jc w:val="both"/>
        <w:rPr>
          <w:rFonts w:ascii="Times New Roman" w:eastAsia="Times New Roman" w:hAnsi="Times New Roman" w:cs="Times New Roman"/>
          <w:sz w:val="18"/>
          <w:szCs w:val="18"/>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 xml:space="preserve">12.0 Земельные участки (территории) общего пользования </w:t>
      </w:r>
    </w:p>
    <w:p w:rsidR="00CF627F" w:rsidRPr="00CF627F" w:rsidRDefault="00CF627F" w:rsidP="00CF627F">
      <w:pPr>
        <w:tabs>
          <w:tab w:val="left" w:pos="851"/>
        </w:tabs>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Градостроительные регламенты не распространяются на земельные участки в границах территорий общего пользования (Градостроительный кодекс РФ от 29.12.2004 г. №190 ФЗ).</w:t>
      </w:r>
    </w:p>
    <w:p w:rsidR="00CF627F" w:rsidRPr="00CF627F" w:rsidRDefault="00CF627F" w:rsidP="00CF627F">
      <w:pPr>
        <w:tabs>
          <w:tab w:val="left" w:pos="851"/>
        </w:tabs>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В границах территориальной зоны имеются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зона затопления (подтопления).</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75" w:name="_Toc490559123"/>
      <w:bookmarkStart w:id="76" w:name="_Toc432683283"/>
      <w:r w:rsidRPr="00CF627F">
        <w:rPr>
          <w:rFonts w:ascii="Times New Roman" w:eastAsia="Times New Roman" w:hAnsi="Times New Roman" w:cs="Times New Roman"/>
          <w:b/>
          <w:bCs/>
          <w:sz w:val="18"/>
          <w:szCs w:val="18"/>
          <w:lang w:eastAsia="ru-RU"/>
        </w:rPr>
        <w:t>Статья 23. Зона специального назначения</w:t>
      </w:r>
      <w:bookmarkEnd w:id="75"/>
      <w:r w:rsidRPr="00CF627F">
        <w:rPr>
          <w:rFonts w:ascii="Times New Roman" w:eastAsia="Times New Roman" w:hAnsi="Times New Roman" w:cs="Times New Roman"/>
          <w:b/>
          <w:bCs/>
          <w:sz w:val="18"/>
          <w:szCs w:val="18"/>
          <w:lang w:eastAsia="ru-RU"/>
        </w:rPr>
        <w:t xml:space="preserve"> </w:t>
      </w:r>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p>
    <w:p w:rsidR="00CF627F" w:rsidRPr="00CF627F" w:rsidRDefault="00CF627F" w:rsidP="00CF627F">
      <w:pPr>
        <w:spacing w:after="0" w:line="240" w:lineRule="auto"/>
        <w:rPr>
          <w:rFonts w:ascii="Times New Roman" w:eastAsia="Times New Roman" w:hAnsi="Times New Roman" w:cs="Times New Roman"/>
          <w:b/>
          <w:bCs/>
          <w:color w:val="000000"/>
          <w:sz w:val="18"/>
          <w:szCs w:val="18"/>
        </w:rPr>
      </w:pPr>
      <w:r w:rsidRPr="00CF627F">
        <w:rPr>
          <w:rFonts w:ascii="Times New Roman" w:eastAsia="Times New Roman" w:hAnsi="Times New Roman" w:cs="Times New Roman"/>
          <w:b/>
          <w:bCs/>
          <w:color w:val="000000"/>
          <w:sz w:val="18"/>
          <w:szCs w:val="18"/>
        </w:rPr>
        <w:t xml:space="preserve">Сп Зона, занятая кладбищами </w:t>
      </w:r>
      <w:bookmarkEnd w:id="76"/>
    </w:p>
    <w:tbl>
      <w:tblPr>
        <w:tblW w:w="9480" w:type="dxa"/>
        <w:jc w:val="center"/>
        <w:tblInd w:w="4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6"/>
        <w:gridCol w:w="2795"/>
        <w:gridCol w:w="6229"/>
      </w:tblGrid>
      <w:tr w:rsidR="00CF627F" w:rsidRPr="00CF627F" w:rsidTr="00595537">
        <w:trPr>
          <w:jc w:val="center"/>
        </w:trPr>
        <w:tc>
          <w:tcPr>
            <w:tcW w:w="456" w:type="dxa"/>
            <w:shd w:val="pct5" w:color="auto" w:fill="auto"/>
            <w:vAlign w:val="center"/>
          </w:tcPr>
          <w:p w:rsidR="00CF627F" w:rsidRPr="00CF627F" w:rsidRDefault="00CF627F" w:rsidP="00CF627F">
            <w:pPr>
              <w:widowControl w:val="0"/>
              <w:spacing w:after="0" w:line="240" w:lineRule="auto"/>
              <w:ind w:firstLine="159"/>
              <w:jc w:val="center"/>
              <w:rPr>
                <w:rFonts w:ascii="Times New Roman" w:eastAsia="Calibri" w:hAnsi="Times New Roman" w:cs="Times New Roman"/>
                <w:b/>
                <w:sz w:val="18"/>
                <w:szCs w:val="18"/>
              </w:rPr>
            </w:pPr>
          </w:p>
          <w:p w:rsidR="00CF627F" w:rsidRPr="00CF627F" w:rsidRDefault="00CF627F" w:rsidP="00CF627F">
            <w:pPr>
              <w:widowControl w:val="0"/>
              <w:spacing w:after="0" w:line="240" w:lineRule="auto"/>
              <w:ind w:firstLine="159"/>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Код</w:t>
            </w:r>
          </w:p>
        </w:tc>
        <w:tc>
          <w:tcPr>
            <w:tcW w:w="2795" w:type="dxa"/>
            <w:shd w:val="pct5" w:color="auto" w:fill="auto"/>
            <w:vAlign w:val="center"/>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Виды разрешенного использования земельных участков</w:t>
            </w:r>
          </w:p>
        </w:tc>
        <w:tc>
          <w:tcPr>
            <w:tcW w:w="6229" w:type="dxa"/>
            <w:shd w:val="pct5" w:color="auto" w:fill="auto"/>
          </w:tcPr>
          <w:p w:rsidR="00CF627F" w:rsidRPr="00CF627F" w:rsidRDefault="00CF627F" w:rsidP="00CF627F">
            <w:pPr>
              <w:widowControl w:val="0"/>
              <w:spacing w:after="0" w:line="240" w:lineRule="auto"/>
              <w:rPr>
                <w:rFonts w:ascii="Times New Roman" w:eastAsia="Calibri" w:hAnsi="Times New Roman" w:cs="Times New Roman"/>
                <w:b/>
                <w:sz w:val="18"/>
                <w:szCs w:val="18"/>
              </w:rPr>
            </w:pPr>
            <w:r w:rsidRPr="00CF627F">
              <w:rPr>
                <w:rFonts w:ascii="Times New Roman" w:eastAsia="Calibri" w:hAnsi="Times New Roman" w:cs="Times New Roman"/>
                <w:b/>
                <w:sz w:val="18"/>
                <w:szCs w:val="18"/>
              </w:rPr>
              <w:t>Описание вида разрешенного использования земельного участка</w:t>
            </w:r>
          </w:p>
        </w:tc>
      </w:tr>
      <w:tr w:rsidR="00CF627F" w:rsidRPr="00CF627F" w:rsidTr="00595537">
        <w:trPr>
          <w:jc w:val="center"/>
        </w:trPr>
        <w:tc>
          <w:tcPr>
            <w:tcW w:w="9480" w:type="dxa"/>
            <w:gridSpan w:val="3"/>
            <w:vAlign w:val="center"/>
          </w:tcPr>
          <w:p w:rsidR="00CF627F" w:rsidRPr="00CF627F" w:rsidRDefault="00CF627F" w:rsidP="00CF627F">
            <w:pPr>
              <w:widowControl w:val="0"/>
              <w:spacing w:after="0" w:line="240" w:lineRule="auto"/>
              <w:jc w:val="center"/>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b/>
                <w:sz w:val="18"/>
                <w:szCs w:val="18"/>
              </w:rPr>
              <w:t xml:space="preserve">Основные виды разрешенного использования </w:t>
            </w:r>
          </w:p>
        </w:tc>
      </w:tr>
      <w:tr w:rsidR="00CF627F" w:rsidRPr="00CF627F" w:rsidTr="00595537">
        <w:trPr>
          <w:jc w:val="center"/>
        </w:trPr>
        <w:tc>
          <w:tcPr>
            <w:tcW w:w="456" w:type="dxa"/>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12.1</w:t>
            </w:r>
          </w:p>
        </w:tc>
        <w:tc>
          <w:tcPr>
            <w:tcW w:w="2795" w:type="dxa"/>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Times New Roman" w:hAnsi="Times New Roman" w:cs="Times New Roman"/>
                <w:sz w:val="18"/>
                <w:szCs w:val="18"/>
                <w:lang w:eastAsia="ru-RU"/>
              </w:rPr>
              <w:t>Ритуальная деятельность</w:t>
            </w:r>
          </w:p>
        </w:tc>
        <w:tc>
          <w:tcPr>
            <w:tcW w:w="6229" w:type="dxa"/>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Times New Roman" w:hAnsi="Times New Roman" w:cs="Times New Roman"/>
                <w:color w:val="000000"/>
                <w:sz w:val="18"/>
                <w:szCs w:val="18"/>
                <w:lang w:eastAsia="ru-RU"/>
              </w:rPr>
              <w:t>Размещение кладбищ, крематориев и мест захоронения; размещение соответствующих культовых сооружений</w:t>
            </w:r>
          </w:p>
        </w:tc>
      </w:tr>
      <w:tr w:rsidR="00CF627F" w:rsidRPr="00CF627F" w:rsidTr="00595537">
        <w:trPr>
          <w:jc w:val="center"/>
        </w:trPr>
        <w:tc>
          <w:tcPr>
            <w:tcW w:w="456" w:type="dxa"/>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3.1</w:t>
            </w:r>
          </w:p>
        </w:tc>
        <w:tc>
          <w:tcPr>
            <w:tcW w:w="2795" w:type="dxa"/>
            <w:vAlign w:val="center"/>
          </w:tcPr>
          <w:p w:rsidR="00CF627F" w:rsidRPr="00CF627F" w:rsidRDefault="00CF627F" w:rsidP="00CF627F">
            <w:pPr>
              <w:widowControl w:val="0"/>
              <w:spacing w:after="0" w:line="240" w:lineRule="auto"/>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Коммунальное обслуживание</w:t>
            </w:r>
          </w:p>
        </w:tc>
        <w:tc>
          <w:tcPr>
            <w:tcW w:w="6229" w:type="dxa"/>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72" w:anchor="000172" w:history="1">
              <w:r w:rsidRPr="00CF627F">
                <w:rPr>
                  <w:rFonts w:ascii="Times New Roman" w:eastAsia="Times New Roman" w:hAnsi="Times New Roman" w:cs="Times New Roman"/>
                  <w:color w:val="0000FF"/>
                  <w:sz w:val="18"/>
                  <w:szCs w:val="18"/>
                  <w:u w:val="single"/>
                  <w:lang w:eastAsia="ru-RU"/>
                </w:rPr>
                <w:t>кодами 3.1.1</w:t>
              </w:r>
            </w:hyperlink>
            <w:r w:rsidRPr="00CF627F">
              <w:rPr>
                <w:rFonts w:ascii="Times New Roman" w:eastAsia="Times New Roman" w:hAnsi="Times New Roman" w:cs="Times New Roman"/>
                <w:color w:val="000000"/>
                <w:sz w:val="18"/>
                <w:szCs w:val="18"/>
                <w:lang w:eastAsia="ru-RU"/>
              </w:rPr>
              <w:t xml:space="preserve"> - </w:t>
            </w:r>
            <w:hyperlink r:id="rId73" w:anchor="000175" w:history="1">
              <w:r w:rsidRPr="00CF627F">
                <w:rPr>
                  <w:rFonts w:ascii="Times New Roman" w:eastAsia="Times New Roman" w:hAnsi="Times New Roman" w:cs="Times New Roman"/>
                  <w:color w:val="0000FF"/>
                  <w:sz w:val="18"/>
                  <w:szCs w:val="18"/>
                  <w:u w:val="single"/>
                  <w:lang w:eastAsia="ru-RU"/>
                </w:rPr>
                <w:t>3.1.2</w:t>
              </w:r>
            </w:hyperlink>
          </w:p>
        </w:tc>
      </w:tr>
      <w:tr w:rsidR="00CF627F" w:rsidRPr="00CF627F" w:rsidTr="00595537">
        <w:trPr>
          <w:jc w:val="center"/>
        </w:trPr>
        <w:tc>
          <w:tcPr>
            <w:tcW w:w="9480" w:type="dxa"/>
            <w:gridSpan w:val="3"/>
            <w:vAlign w:val="center"/>
          </w:tcPr>
          <w:p w:rsidR="00CF627F" w:rsidRPr="00CF627F" w:rsidRDefault="00CF627F" w:rsidP="00CF627F">
            <w:pPr>
              <w:widowControl w:val="0"/>
              <w:spacing w:after="0" w:line="240" w:lineRule="auto"/>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Вспомогательные виды разрешенного использования</w:t>
            </w:r>
          </w:p>
        </w:tc>
      </w:tr>
      <w:tr w:rsidR="00CF627F" w:rsidRPr="00CF627F" w:rsidTr="00595537">
        <w:trPr>
          <w:jc w:val="center"/>
        </w:trPr>
        <w:tc>
          <w:tcPr>
            <w:tcW w:w="456" w:type="dxa"/>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4.9</w:t>
            </w:r>
          </w:p>
        </w:tc>
        <w:tc>
          <w:tcPr>
            <w:tcW w:w="2795" w:type="dxa"/>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Служебные гаражи</w:t>
            </w:r>
          </w:p>
        </w:tc>
        <w:tc>
          <w:tcPr>
            <w:tcW w:w="6229" w:type="dxa"/>
            <w:vAlign w:val="center"/>
          </w:tcPr>
          <w:p w:rsidR="00CF627F" w:rsidRPr="00CF627F" w:rsidRDefault="00CF627F" w:rsidP="00CF627F">
            <w:pPr>
              <w:spacing w:before="100" w:beforeAutospacing="1" w:after="100" w:afterAutospacing="1" w:line="240" w:lineRule="auto"/>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74" w:anchor="100101" w:history="1">
              <w:r w:rsidRPr="00CF627F">
                <w:rPr>
                  <w:rFonts w:ascii="Times New Roman" w:eastAsia="Times New Roman" w:hAnsi="Times New Roman" w:cs="Times New Roman"/>
                  <w:color w:val="0000FF"/>
                  <w:sz w:val="18"/>
                  <w:szCs w:val="18"/>
                  <w:u w:val="single"/>
                  <w:lang w:eastAsia="ru-RU"/>
                </w:rPr>
                <w:t>кодами 3.0</w:t>
              </w:r>
            </w:hyperlink>
            <w:r w:rsidRPr="00CF627F">
              <w:rPr>
                <w:rFonts w:ascii="Times New Roman" w:eastAsia="Times New Roman" w:hAnsi="Times New Roman" w:cs="Times New Roman"/>
                <w:color w:val="000000"/>
                <w:sz w:val="18"/>
                <w:szCs w:val="18"/>
                <w:lang w:eastAsia="ru-RU"/>
              </w:rPr>
              <w:t xml:space="preserve">, </w:t>
            </w:r>
            <w:hyperlink r:id="rId75" w:anchor="100134" w:history="1">
              <w:r w:rsidRPr="00CF627F">
                <w:rPr>
                  <w:rFonts w:ascii="Times New Roman" w:eastAsia="Times New Roman" w:hAnsi="Times New Roman" w:cs="Times New Roman"/>
                  <w:color w:val="0000FF"/>
                  <w:sz w:val="18"/>
                  <w:szCs w:val="18"/>
                  <w:u w:val="single"/>
                  <w:lang w:eastAsia="ru-RU"/>
                </w:rPr>
                <w:t>4.0</w:t>
              </w:r>
            </w:hyperlink>
            <w:r w:rsidRPr="00CF627F">
              <w:rPr>
                <w:rFonts w:ascii="Times New Roman" w:eastAsia="Times New Roman" w:hAnsi="Times New Roman" w:cs="Times New Roman"/>
                <w:color w:val="000000"/>
                <w:sz w:val="18"/>
                <w:szCs w:val="18"/>
                <w:lang w:eastAsia="ru-RU"/>
              </w:rPr>
              <w:t>, а также для стоянки и хранения транспортных средств общего пользования, в том числе в депо</w:t>
            </w:r>
          </w:p>
        </w:tc>
      </w:tr>
      <w:tr w:rsidR="00CF627F" w:rsidRPr="00CF627F" w:rsidTr="00595537">
        <w:trPr>
          <w:jc w:val="center"/>
        </w:trPr>
        <w:tc>
          <w:tcPr>
            <w:tcW w:w="9480" w:type="dxa"/>
            <w:gridSpan w:val="3"/>
            <w:shd w:val="pct5" w:color="auto" w:fill="auto"/>
            <w:vAlign w:val="center"/>
          </w:tcPr>
          <w:p w:rsidR="00CF627F" w:rsidRPr="00CF627F" w:rsidRDefault="00CF627F" w:rsidP="00CF627F">
            <w:pPr>
              <w:widowControl w:val="0"/>
              <w:spacing w:after="0" w:line="240" w:lineRule="auto"/>
              <w:ind w:firstLine="567"/>
              <w:jc w:val="center"/>
              <w:rPr>
                <w:rFonts w:ascii="Times New Roman" w:eastAsia="Calibri" w:hAnsi="Times New Roman" w:cs="Times New Roman"/>
                <w:b/>
                <w:sz w:val="18"/>
                <w:szCs w:val="18"/>
              </w:rPr>
            </w:pPr>
            <w:r w:rsidRPr="00CF627F">
              <w:rPr>
                <w:rFonts w:ascii="Times New Roman" w:eastAsia="Calibri" w:hAnsi="Times New Roman" w:cs="Times New Roman"/>
                <w:b/>
                <w:sz w:val="18"/>
                <w:szCs w:val="18"/>
              </w:rPr>
              <w:t>Условно разрешенные виды использования</w:t>
            </w:r>
          </w:p>
        </w:tc>
      </w:tr>
      <w:tr w:rsidR="00CF627F" w:rsidRPr="00CF627F" w:rsidTr="00595537">
        <w:trPr>
          <w:jc w:val="center"/>
        </w:trPr>
        <w:tc>
          <w:tcPr>
            <w:tcW w:w="456" w:type="dxa"/>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4.4</w:t>
            </w:r>
          </w:p>
        </w:tc>
        <w:tc>
          <w:tcPr>
            <w:tcW w:w="2795" w:type="dxa"/>
            <w:vAlign w:val="center"/>
          </w:tcPr>
          <w:p w:rsidR="00CF627F" w:rsidRPr="00CF627F" w:rsidRDefault="00CF627F" w:rsidP="00CF627F">
            <w:pPr>
              <w:widowControl w:val="0"/>
              <w:spacing w:after="0" w:line="240" w:lineRule="auto"/>
              <w:rPr>
                <w:rFonts w:ascii="Times New Roman" w:eastAsia="Calibri" w:hAnsi="Times New Roman" w:cs="Times New Roman"/>
                <w:sz w:val="18"/>
                <w:szCs w:val="18"/>
              </w:rPr>
            </w:pPr>
            <w:r w:rsidRPr="00CF627F">
              <w:rPr>
                <w:rFonts w:ascii="Times New Roman" w:eastAsia="Calibri" w:hAnsi="Times New Roman" w:cs="Times New Roman"/>
                <w:sz w:val="18"/>
                <w:szCs w:val="18"/>
              </w:rPr>
              <w:t>Магазины</w:t>
            </w:r>
          </w:p>
        </w:tc>
        <w:tc>
          <w:tcPr>
            <w:tcW w:w="6229" w:type="dxa"/>
            <w:vAlign w:val="center"/>
          </w:tcPr>
          <w:p w:rsidR="00CF627F" w:rsidRPr="00CF627F" w:rsidRDefault="00CF627F" w:rsidP="00CF627F">
            <w:pPr>
              <w:spacing w:after="0" w:line="240" w:lineRule="auto"/>
              <w:rPr>
                <w:rFonts w:ascii="Times New Roman" w:eastAsia="Calibri" w:hAnsi="Times New Roman" w:cs="Times New Roman"/>
                <w:color w:val="FF0000"/>
                <w:sz w:val="18"/>
                <w:szCs w:val="18"/>
              </w:rPr>
            </w:pPr>
            <w:r w:rsidRPr="00CF627F">
              <w:rPr>
                <w:rFonts w:ascii="Times New Roman" w:eastAsia="Times New Roman" w:hAnsi="Times New Roman" w:cs="Times New Roman"/>
                <w:color w:val="000000"/>
                <w:sz w:val="18"/>
                <w:szCs w:val="18"/>
                <w:lang w:eastAsia="ru-RU"/>
              </w:rPr>
              <w:t>Размещение объектов капитального строительства, предназначенных для продажи товаров, торговая площадь которых составляет до 5000 кв.м</w:t>
            </w:r>
          </w:p>
        </w:tc>
      </w:tr>
    </w:tbl>
    <w:p w:rsidR="00CF627F" w:rsidRPr="00CF627F" w:rsidRDefault="00CF627F" w:rsidP="00CF627F">
      <w:pPr>
        <w:autoSpaceDE w:val="0"/>
        <w:autoSpaceDN w:val="0"/>
        <w:adjustRightInd w:val="0"/>
        <w:spacing w:after="0" w:line="240" w:lineRule="auto"/>
        <w:ind w:firstLine="540"/>
        <w:jc w:val="both"/>
        <w:rPr>
          <w:rFonts w:ascii="Times New Roman" w:eastAsia="Times New Roman" w:hAnsi="Times New Roman" w:cs="Times New Roman"/>
          <w:b/>
          <w:sz w:val="18"/>
          <w:szCs w:val="18"/>
          <w:lang w:eastAsia="ru-RU"/>
        </w:rPr>
      </w:pPr>
      <w:r w:rsidRPr="00CF627F">
        <w:rPr>
          <w:rFonts w:ascii="Times New Roman" w:eastAsia="Times New Roman" w:hAnsi="Times New Roman" w:cs="Times New Roman"/>
          <w:b/>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p>
    <w:p w:rsidR="00CF627F" w:rsidRPr="00CF627F" w:rsidRDefault="00CF627F" w:rsidP="00CF627F">
      <w:p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3.1 Коммунальное обслуживание</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 xml:space="preserve">размеры земельных участков, в том числе их площадь: размеры земельных участков не подлежат установлению, минимальная площадь </w:t>
      </w:r>
      <w:r w:rsidRPr="00CF627F">
        <w:rPr>
          <w:rFonts w:ascii="Times New Roman" w:eastAsia="Times New Roman" w:hAnsi="Times New Roman" w:cs="Times New Roman"/>
          <w:sz w:val="18"/>
          <w:szCs w:val="18"/>
          <w:lang w:eastAsia="ru-RU"/>
        </w:rPr>
        <w:lastRenderedPageBreak/>
        <w:t>земельных участков–1 м², максимальная площадь земельных участков–5000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1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w:t>
      </w:r>
      <w:r w:rsidRPr="00CF627F">
        <w:rPr>
          <w:rFonts w:ascii="Times New Roman" w:eastAsia="Times New Roman" w:hAnsi="Times New Roman" w:cs="Times New Roman"/>
          <w:sz w:val="18"/>
          <w:szCs w:val="18"/>
          <w:lang w:eastAsia="ru-RU"/>
        </w:rPr>
        <w:t>– 1 эт</w:t>
      </w:r>
      <w:r w:rsidRPr="00CF627F">
        <w:rPr>
          <w:rFonts w:ascii="Times New Roman" w:eastAsia="Times New Roman" w:hAnsi="Times New Roman" w:cs="Times New Roman"/>
          <w:color w:val="000000"/>
          <w:sz w:val="18"/>
          <w:szCs w:val="18"/>
          <w:lang w:eastAsia="ru-RU"/>
        </w:rPr>
        <w:t>., предельная высота зданий, строений, сооружений  – 40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Действие градостроительного регламента не распространяется на земельные участки, предназначенные  для размещения линейных и (или) занятые  линейными объектами.</w:t>
      </w:r>
    </w:p>
    <w:p w:rsidR="00CF627F" w:rsidRPr="00CF627F" w:rsidRDefault="00CF627F" w:rsidP="00CF627F">
      <w:pPr>
        <w:spacing w:after="0" w:line="240" w:lineRule="auto"/>
        <w:jc w:val="both"/>
        <w:rPr>
          <w:rFonts w:ascii="Times New Roman" w:eastAsia="Times New Roman" w:hAnsi="Times New Roman" w:cs="Times New Roman"/>
          <w:sz w:val="18"/>
          <w:szCs w:val="18"/>
          <w:lang w:eastAsia="ru-RU"/>
        </w:rPr>
      </w:pPr>
      <w:r w:rsidRPr="00CF627F">
        <w:rPr>
          <w:rFonts w:ascii="Times New Roman" w:eastAsia="Calibri" w:hAnsi="Times New Roman" w:cs="Times New Roman"/>
          <w:sz w:val="18"/>
          <w:szCs w:val="18"/>
        </w:rPr>
        <w:t>(Градостроительный кодекс РФ от 29.12.2004 г. №190 ФЗ).</w:t>
      </w:r>
    </w:p>
    <w:p w:rsidR="00CF627F" w:rsidRPr="00CF627F" w:rsidRDefault="00CF627F" w:rsidP="00CF627F">
      <w:pPr>
        <w:tabs>
          <w:tab w:val="left" w:pos="851"/>
        </w:tabs>
        <w:spacing w:after="0" w:line="240" w:lineRule="auto"/>
        <w:ind w:left="567"/>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851"/>
        </w:tabs>
        <w:spacing w:after="0" w:line="240" w:lineRule="auto"/>
        <w:ind w:firstLine="567"/>
        <w:jc w:val="both"/>
        <w:rPr>
          <w:rFonts w:ascii="Times New Roman" w:eastAsia="Times New Roman" w:hAnsi="Times New Roman" w:cs="Times New Roman"/>
          <w:color w:val="000000"/>
          <w:sz w:val="18"/>
          <w:szCs w:val="18"/>
          <w:u w:val="single"/>
          <w:lang w:eastAsia="ru-RU"/>
        </w:rPr>
      </w:pPr>
      <w:r w:rsidRPr="00CF627F">
        <w:rPr>
          <w:rFonts w:ascii="Times New Roman" w:eastAsia="Times New Roman" w:hAnsi="Times New Roman" w:cs="Times New Roman"/>
          <w:color w:val="000000"/>
          <w:sz w:val="18"/>
          <w:szCs w:val="18"/>
          <w:u w:val="single"/>
          <w:lang w:eastAsia="ru-RU"/>
        </w:rPr>
        <w:t>4.4 Магазины</w:t>
      </w:r>
    </w:p>
    <w:p w:rsidR="00CF627F" w:rsidRPr="00CF627F" w:rsidRDefault="00CF627F" w:rsidP="00CF627F">
      <w:pPr>
        <w:numPr>
          <w:ilvl w:val="0"/>
          <w:numId w:val="1"/>
        </w:numPr>
        <w:tabs>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участков–150 м²;</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w:t>
      </w:r>
      <w:r w:rsidRPr="00CF627F">
        <w:rPr>
          <w:rFonts w:ascii="Times New Roman" w:eastAsia="Times New Roman" w:hAnsi="Times New Roman" w:cs="Times New Roman"/>
          <w:sz w:val="18"/>
          <w:szCs w:val="18"/>
          <w:lang w:eastAsia="ru-RU"/>
        </w:rPr>
        <w:t>– 1 эт</w:t>
      </w:r>
      <w:r w:rsidRPr="00CF627F">
        <w:rPr>
          <w:rFonts w:ascii="Times New Roman" w:eastAsia="Times New Roman" w:hAnsi="Times New Roman" w:cs="Times New Roman"/>
          <w:color w:val="000000"/>
          <w:sz w:val="18"/>
          <w:szCs w:val="18"/>
          <w:lang w:eastAsia="ru-RU"/>
        </w:rPr>
        <w:t>., предельная высота зданий, строений, сооружений  – 6 м;</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60%.</w:t>
      </w:r>
    </w:p>
    <w:p w:rsidR="00CF627F" w:rsidRPr="00CF627F" w:rsidRDefault="00CF627F" w:rsidP="00CF627F">
      <w:pPr>
        <w:tabs>
          <w:tab w:val="left" w:pos="142"/>
          <w:tab w:val="left" w:pos="851"/>
        </w:tabs>
        <w:spacing w:after="0" w:line="240" w:lineRule="auto"/>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142"/>
          <w:tab w:val="left" w:pos="851"/>
        </w:tabs>
        <w:spacing w:after="0" w:line="240" w:lineRule="auto"/>
        <w:ind w:firstLine="567"/>
        <w:jc w:val="both"/>
        <w:rPr>
          <w:rFonts w:ascii="Times New Roman" w:eastAsia="Times New Roman" w:hAnsi="Times New Roman" w:cs="Times New Roman"/>
          <w:color w:val="000000"/>
          <w:sz w:val="18"/>
          <w:szCs w:val="18"/>
          <w:u w:val="single"/>
          <w:lang w:eastAsia="ru-RU"/>
        </w:rPr>
      </w:pPr>
      <w:r w:rsidRPr="00CF627F">
        <w:rPr>
          <w:rFonts w:ascii="Times New Roman" w:eastAsia="Times New Roman" w:hAnsi="Times New Roman" w:cs="Times New Roman"/>
          <w:color w:val="000000"/>
          <w:sz w:val="18"/>
          <w:szCs w:val="18"/>
          <w:u w:val="single"/>
          <w:lang w:eastAsia="ru-RU"/>
        </w:rPr>
        <w:t>4.9 Обслуживание автотранспорта</w:t>
      </w:r>
    </w:p>
    <w:p w:rsidR="00CF627F" w:rsidRPr="00CF627F" w:rsidRDefault="00CF627F" w:rsidP="00CF627F">
      <w:pPr>
        <w:numPr>
          <w:ilvl w:val="0"/>
          <w:numId w:val="1"/>
        </w:numPr>
        <w:tabs>
          <w:tab w:val="left" w:pos="142"/>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участков–100 м², максимальная площадь земельных участков–1000 м²;</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предельное количество этажей зданий, строений, сооружений  – 3 эт., предельная высота зданий, строений, сооружений  – </w:t>
      </w:r>
      <w:r w:rsidRPr="00CF627F">
        <w:rPr>
          <w:rFonts w:ascii="Times New Roman" w:eastAsia="Times New Roman" w:hAnsi="Times New Roman" w:cs="Times New Roman"/>
          <w:sz w:val="18"/>
          <w:szCs w:val="18"/>
          <w:lang w:eastAsia="ru-RU"/>
        </w:rPr>
        <w:t>18</w:t>
      </w:r>
      <w:r w:rsidRPr="00CF627F">
        <w:rPr>
          <w:rFonts w:ascii="Times New Roman" w:eastAsia="Times New Roman" w:hAnsi="Times New Roman" w:cs="Times New Roman"/>
          <w:color w:val="FF0000"/>
          <w:sz w:val="18"/>
          <w:szCs w:val="18"/>
          <w:lang w:eastAsia="ru-RU"/>
        </w:rPr>
        <w:t xml:space="preserve"> </w:t>
      </w:r>
      <w:r w:rsidRPr="00CF627F">
        <w:rPr>
          <w:rFonts w:ascii="Times New Roman" w:eastAsia="Times New Roman" w:hAnsi="Times New Roman" w:cs="Times New Roman"/>
          <w:color w:val="000000"/>
          <w:sz w:val="18"/>
          <w:szCs w:val="18"/>
          <w:lang w:eastAsia="ru-RU"/>
        </w:rPr>
        <w:t>м;</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80%.</w:t>
      </w:r>
    </w:p>
    <w:p w:rsidR="00CF627F" w:rsidRPr="00CF627F" w:rsidRDefault="00CF627F" w:rsidP="00CF627F">
      <w:pPr>
        <w:tabs>
          <w:tab w:val="left" w:pos="142"/>
          <w:tab w:val="left" w:pos="851"/>
        </w:tabs>
        <w:spacing w:after="0" w:line="240" w:lineRule="auto"/>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142"/>
          <w:tab w:val="left" w:pos="851"/>
          <w:tab w:val="left" w:pos="4035"/>
        </w:tabs>
        <w:autoSpaceDE w:val="0"/>
        <w:autoSpaceDN w:val="0"/>
        <w:adjustRightInd w:val="0"/>
        <w:spacing w:after="0" w:line="240" w:lineRule="auto"/>
        <w:ind w:firstLine="567"/>
        <w:jc w:val="both"/>
        <w:rPr>
          <w:rFonts w:ascii="Times New Roman" w:eastAsia="Times New Roman" w:hAnsi="Times New Roman" w:cs="Times New Roman"/>
          <w:sz w:val="18"/>
          <w:szCs w:val="18"/>
          <w:u w:val="single"/>
          <w:lang w:eastAsia="ru-RU"/>
        </w:rPr>
      </w:pPr>
      <w:r w:rsidRPr="00CF627F">
        <w:rPr>
          <w:rFonts w:ascii="Times New Roman" w:eastAsia="Times New Roman" w:hAnsi="Times New Roman" w:cs="Times New Roman"/>
          <w:sz w:val="18"/>
          <w:szCs w:val="18"/>
          <w:u w:val="single"/>
          <w:lang w:eastAsia="ru-RU"/>
        </w:rPr>
        <w:t>12.1 Ритуальная деятельность</w:t>
      </w:r>
      <w:r w:rsidRPr="00CF627F">
        <w:rPr>
          <w:rFonts w:ascii="Times New Roman" w:eastAsia="Times New Roman" w:hAnsi="Times New Roman" w:cs="Times New Roman"/>
          <w:sz w:val="18"/>
          <w:szCs w:val="18"/>
          <w:u w:val="single"/>
          <w:lang w:eastAsia="ru-RU"/>
        </w:rPr>
        <w:tab/>
      </w:r>
    </w:p>
    <w:p w:rsidR="00CF627F" w:rsidRPr="00CF627F" w:rsidRDefault="00CF627F" w:rsidP="00CF627F">
      <w:pPr>
        <w:numPr>
          <w:ilvl w:val="0"/>
          <w:numId w:val="1"/>
        </w:numPr>
        <w:tabs>
          <w:tab w:val="left" w:pos="142"/>
          <w:tab w:val="left" w:pos="851"/>
        </w:tabs>
        <w:autoSpaceDE w:val="0"/>
        <w:autoSpaceDN w:val="0"/>
        <w:adjustRightInd w:val="0"/>
        <w:spacing w:after="0" w:line="240" w:lineRule="auto"/>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lang w:eastAsia="ru-RU"/>
        </w:rPr>
        <w:t>предельные (минимальные и (или) максимальные)</w:t>
      </w:r>
      <w:r w:rsidRPr="00CF627F">
        <w:rPr>
          <w:rFonts w:ascii="Times New Roman" w:eastAsia="Times New Roman" w:hAnsi="Times New Roman" w:cs="Times New Roman"/>
          <w:b/>
          <w:sz w:val="18"/>
          <w:szCs w:val="18"/>
          <w:lang w:eastAsia="ru-RU"/>
        </w:rPr>
        <w:t xml:space="preserve"> </w:t>
      </w:r>
      <w:r w:rsidRPr="00CF627F">
        <w:rPr>
          <w:rFonts w:ascii="Times New Roman" w:eastAsia="Times New Roman" w:hAnsi="Times New Roman" w:cs="Times New Roman"/>
          <w:sz w:val="18"/>
          <w:szCs w:val="18"/>
          <w:lang w:eastAsia="ru-RU"/>
        </w:rPr>
        <w:t>размеры земельных участков, в том числе их площадь: размеры земельных участков не подлежат установлению, минимальная площадь земельных участков–1500 м²; максимальная площадь земельных участков-100000 м²;</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минимальные отступы  от границ земельных участков </w:t>
      </w:r>
      <w:r w:rsidRPr="00CF627F">
        <w:rPr>
          <w:rFonts w:ascii="Times New Roman" w:eastAsia="Times New Roman" w:hAnsi="Times New Roman" w:cs="Times New Roman"/>
          <w:color w:val="000000"/>
          <w:sz w:val="18"/>
          <w:szCs w:val="18"/>
          <w:shd w:val="clear" w:color="auto" w:fill="FFFFFF"/>
          <w:lang w:eastAsia="ru-RU"/>
        </w:rPr>
        <w:t>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sidRPr="00CF627F">
        <w:rPr>
          <w:rFonts w:ascii="Times New Roman" w:eastAsia="Times New Roman" w:hAnsi="Times New Roman" w:cs="Times New Roman"/>
          <w:color w:val="000000"/>
          <w:sz w:val="18"/>
          <w:szCs w:val="18"/>
          <w:lang w:eastAsia="ru-RU"/>
        </w:rPr>
        <w:t xml:space="preserve"> – 3 м;</w:t>
      </w:r>
    </w:p>
    <w:p w:rsidR="00CF627F" w:rsidRPr="00CF627F" w:rsidRDefault="00CF627F" w:rsidP="00CF627F">
      <w:pPr>
        <w:numPr>
          <w:ilvl w:val="0"/>
          <w:numId w:val="1"/>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предельное количество этажей зданий, строений, сооружений 3 эт., предельная высота зданий, строений, сооружений  – 14 м;</w:t>
      </w:r>
    </w:p>
    <w:p w:rsidR="00CF627F" w:rsidRPr="00CF627F" w:rsidRDefault="00CF627F" w:rsidP="00CF627F">
      <w:pPr>
        <w:numPr>
          <w:ilvl w:val="0"/>
          <w:numId w:val="5"/>
        </w:numPr>
        <w:tabs>
          <w:tab w:val="left" w:pos="142"/>
          <w:tab w:val="left" w:pos="851"/>
        </w:tabs>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20%.</w:t>
      </w:r>
    </w:p>
    <w:p w:rsidR="00CF627F" w:rsidRPr="00CF627F" w:rsidRDefault="00CF627F" w:rsidP="00CF627F">
      <w:pPr>
        <w:tabs>
          <w:tab w:val="left" w:pos="142"/>
          <w:tab w:val="left" w:pos="851"/>
        </w:tabs>
        <w:spacing w:after="0" w:line="240" w:lineRule="auto"/>
        <w:ind w:left="567"/>
        <w:jc w:val="both"/>
        <w:rPr>
          <w:rFonts w:ascii="Times New Roman" w:eastAsia="Times New Roman" w:hAnsi="Times New Roman" w:cs="Times New Roman"/>
          <w:color w:val="000000"/>
          <w:sz w:val="18"/>
          <w:szCs w:val="18"/>
          <w:lang w:eastAsia="ru-RU"/>
        </w:rPr>
      </w:pPr>
    </w:p>
    <w:p w:rsidR="00CF627F" w:rsidRPr="00CF627F" w:rsidRDefault="00CF627F" w:rsidP="00CF627F">
      <w:pPr>
        <w:tabs>
          <w:tab w:val="left" w:pos="142"/>
          <w:tab w:val="left" w:pos="851"/>
        </w:tabs>
        <w:spacing w:after="0" w:line="240" w:lineRule="auto"/>
        <w:ind w:firstLine="567"/>
        <w:jc w:val="both"/>
        <w:rPr>
          <w:rFonts w:ascii="Times New Roman" w:eastAsia="Times New Roman" w:hAnsi="Times New Roman" w:cs="Times New Roman"/>
          <w:sz w:val="18"/>
          <w:szCs w:val="18"/>
        </w:rPr>
      </w:pPr>
      <w:r w:rsidRPr="00CF627F">
        <w:rPr>
          <w:rFonts w:ascii="Times New Roman" w:eastAsia="Times New Roman" w:hAnsi="Times New Roman" w:cs="Times New Roman"/>
          <w:color w:val="000000"/>
          <w:sz w:val="18"/>
          <w:szCs w:val="18"/>
        </w:rPr>
        <w:t xml:space="preserve">В границах территориальной зоны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 </w:t>
      </w:r>
      <w:r w:rsidRPr="00CF627F">
        <w:rPr>
          <w:rFonts w:ascii="Times New Roman" w:eastAsia="Times New Roman" w:hAnsi="Times New Roman" w:cs="Times New Roman"/>
          <w:sz w:val="18"/>
          <w:szCs w:val="18"/>
        </w:rPr>
        <w:t>отсутствуют.</w:t>
      </w:r>
    </w:p>
    <w:p w:rsidR="00CF627F" w:rsidRPr="00CF627F" w:rsidRDefault="00CF627F" w:rsidP="00CF627F">
      <w:pPr>
        <w:tabs>
          <w:tab w:val="left" w:pos="142"/>
          <w:tab w:val="left" w:pos="851"/>
        </w:tabs>
        <w:spacing w:after="0" w:line="240" w:lineRule="auto"/>
        <w:ind w:firstLine="567"/>
        <w:jc w:val="both"/>
        <w:rPr>
          <w:rFonts w:ascii="Times New Roman" w:eastAsia="Calibri" w:hAnsi="Times New Roman" w:cs="Times New Roman"/>
          <w:sz w:val="18"/>
          <w:szCs w:val="18"/>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77" w:name="_Toc465621369"/>
      <w:bookmarkStart w:id="78" w:name="_Toc490559124"/>
      <w:r w:rsidRPr="00CF627F">
        <w:rPr>
          <w:rFonts w:ascii="Times New Roman" w:eastAsia="Times New Roman" w:hAnsi="Times New Roman" w:cs="Times New Roman"/>
          <w:b/>
          <w:bCs/>
          <w:sz w:val="18"/>
          <w:szCs w:val="18"/>
          <w:lang w:eastAsia="ru-RU"/>
        </w:rPr>
        <w:t>Статья 24. Ограничения использования земельных участков и объектов капитального строительства, установленные в соответствии с законодательством Российской Федерации</w:t>
      </w:r>
      <w:bookmarkEnd w:id="77"/>
      <w:bookmarkEnd w:id="78"/>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1. </w:t>
      </w:r>
      <w:r w:rsidRPr="00CF627F">
        <w:rPr>
          <w:rFonts w:ascii="Times New Roman" w:eastAsia="Calibri" w:hAnsi="Times New Roman" w:cs="Times New Roman"/>
          <w:sz w:val="18"/>
          <w:szCs w:val="18"/>
          <w:u w:val="single"/>
        </w:rPr>
        <w:t>В границах водоохранных зон</w:t>
      </w:r>
      <w:r w:rsidRPr="00CF627F">
        <w:rPr>
          <w:rFonts w:ascii="Times New Roman" w:eastAsia="Calibri" w:hAnsi="Times New Roman" w:cs="Times New Roman"/>
          <w:sz w:val="18"/>
          <w:szCs w:val="18"/>
        </w:rPr>
        <w:t xml:space="preserve"> (Водный кодекс Российской Федерации от 03.06.2006 г. № 74-ФЗ)  запрещается: использование сточных вод в целях регулирования плодородия почв; </w:t>
      </w:r>
      <w:r w:rsidRPr="00CF627F">
        <w:rPr>
          <w:rFonts w:ascii="Times New Roman" w:eastAsia="Times New Roman" w:hAnsi="Times New Roman" w:cs="Times New Roman"/>
          <w:color w:val="000000"/>
          <w:sz w:val="18"/>
          <w:szCs w:val="18"/>
          <w:lang w:eastAsia="ru-RU"/>
        </w:rPr>
        <w:t xml:space="preserve">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w:t>
      </w:r>
      <w:r w:rsidRPr="00CF627F">
        <w:rPr>
          <w:rFonts w:ascii="Times New Roman" w:eastAsia="Calibri" w:hAnsi="Times New Roman" w:cs="Times New Roman"/>
          <w:sz w:val="18"/>
          <w:szCs w:val="18"/>
        </w:rPr>
        <w:t xml:space="preserve"> осуществление авиационных мер по борьбе с вредными организмами;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 размещение специализированных хранилищ пестицидов и агрохимикатов, применение пестицидов и агрохимикатов; сброс сточных, в том числе дренажных, вод;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w:t>
      </w:r>
      <w:hyperlink r:id="rId76" w:anchor="block_7" w:history="1">
        <w:r w:rsidRPr="00CF627F">
          <w:rPr>
            <w:rFonts w:ascii="Times New Roman" w:eastAsia="Calibri" w:hAnsi="Times New Roman" w:cs="Times New Roman"/>
            <w:sz w:val="18"/>
            <w:szCs w:val="18"/>
          </w:rPr>
          <w:t>законодательством</w:t>
        </w:r>
      </w:hyperlink>
      <w:r w:rsidRPr="00CF627F">
        <w:rPr>
          <w:rFonts w:ascii="Times New Roman" w:eastAsia="Calibri" w:hAnsi="Times New Roman" w:cs="Times New Roman"/>
          <w:sz w:val="18"/>
          <w:szCs w:val="18"/>
        </w:rPr>
        <w:t xml:space="preserve">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77" w:anchor="block_191" w:history="1">
        <w:r w:rsidRPr="00CF627F">
          <w:rPr>
            <w:rFonts w:ascii="Times New Roman" w:eastAsia="Calibri" w:hAnsi="Times New Roman" w:cs="Times New Roman"/>
            <w:sz w:val="18"/>
            <w:szCs w:val="18"/>
          </w:rPr>
          <w:t>статьей 19.1</w:t>
        </w:r>
      </w:hyperlink>
      <w:r w:rsidRPr="00CF627F">
        <w:rPr>
          <w:rFonts w:ascii="Times New Roman" w:eastAsia="Calibri" w:hAnsi="Times New Roman" w:cs="Times New Roman"/>
          <w:sz w:val="18"/>
          <w:szCs w:val="18"/>
        </w:rPr>
        <w:t xml:space="preserve"> Закона Российской Федерации от 21 февраля 1992 года N 2395-I "О недрах").</w:t>
      </w:r>
    </w:p>
    <w:p w:rsidR="00CF627F" w:rsidRPr="00CF627F" w:rsidRDefault="00CF627F" w:rsidP="00CF627F">
      <w:pPr>
        <w:shd w:val="clear" w:color="auto" w:fill="FFFFFF"/>
        <w:spacing w:after="0" w:line="240" w:lineRule="auto"/>
        <w:ind w:firstLine="72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sz w:val="18"/>
          <w:szCs w:val="18"/>
          <w:lang w:eastAsia="ru-RU"/>
        </w:rPr>
        <w:t>Дополнительные ограничения в границах прибрежных защитных полос</w:t>
      </w:r>
      <w:r w:rsidRPr="00CF627F">
        <w:rPr>
          <w:rFonts w:ascii="Times New Roman" w:eastAsia="Times New Roman" w:hAnsi="Times New Roman" w:cs="Times New Roman"/>
          <w:color w:val="000000"/>
          <w:sz w:val="18"/>
          <w:szCs w:val="18"/>
          <w:lang w:eastAsia="ru-RU"/>
        </w:rPr>
        <w:t>:</w:t>
      </w:r>
    </w:p>
    <w:p w:rsidR="00CF627F" w:rsidRPr="00CF627F" w:rsidRDefault="00CF627F" w:rsidP="00CF627F">
      <w:pPr>
        <w:shd w:val="clear" w:color="auto" w:fill="FFFFFF"/>
        <w:spacing w:after="0" w:line="240" w:lineRule="auto"/>
        <w:ind w:firstLine="72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1) распашка земель;</w:t>
      </w:r>
    </w:p>
    <w:p w:rsidR="00CF627F" w:rsidRPr="00CF627F" w:rsidRDefault="00CF627F" w:rsidP="00CF627F">
      <w:pPr>
        <w:shd w:val="clear" w:color="auto" w:fill="FFFFFF"/>
        <w:spacing w:after="0" w:line="240" w:lineRule="auto"/>
        <w:ind w:firstLine="72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2) размещение отвалов размываемых грунтов;</w:t>
      </w:r>
    </w:p>
    <w:p w:rsidR="00CF627F" w:rsidRPr="00CF627F" w:rsidRDefault="00CF627F" w:rsidP="00CF627F">
      <w:pPr>
        <w:shd w:val="clear" w:color="auto" w:fill="FFFFFF"/>
        <w:spacing w:after="0" w:line="240" w:lineRule="auto"/>
        <w:ind w:firstLine="720"/>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3) выпас сельскохозяйственных животных и организация для них летних лагерей, ванн.</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Calibri" w:hAnsi="Times New Roman" w:cs="Times New Roman"/>
          <w:sz w:val="18"/>
          <w:szCs w:val="18"/>
        </w:rPr>
        <w:t xml:space="preserve">2. </w:t>
      </w:r>
      <w:r w:rsidRPr="00CF627F">
        <w:rPr>
          <w:rFonts w:ascii="Times New Roman" w:eastAsia="Calibri" w:hAnsi="Times New Roman" w:cs="Times New Roman"/>
          <w:sz w:val="18"/>
          <w:szCs w:val="18"/>
          <w:u w:val="single"/>
        </w:rPr>
        <w:t>В санитарно-защитной зоне</w:t>
      </w:r>
      <w:r w:rsidRPr="00CF627F">
        <w:rPr>
          <w:rFonts w:ascii="Times New Roman" w:eastAsia="Calibri" w:hAnsi="Times New Roman" w:cs="Times New Roman"/>
          <w:sz w:val="18"/>
          <w:szCs w:val="18"/>
        </w:rPr>
        <w:t xml:space="preserve"> (</w:t>
      </w:r>
      <w:r w:rsidRPr="00CF627F">
        <w:rPr>
          <w:rFonts w:ascii="Times New Roman" w:eastAsia="Calibri" w:hAnsi="Times New Roman" w:cs="Times New Roman"/>
          <w:color w:val="000000"/>
          <w:sz w:val="18"/>
          <w:szCs w:val="18"/>
        </w:rPr>
        <w:t xml:space="preserve">СанПиН 2.2.1/2.1.1.1200-03 "Санитарно-защитные зоны и санитарная классификация предприятий, сооружений и иных объектов" (с изменениями и дополнениями)) </w:t>
      </w:r>
      <w:r w:rsidRPr="00CF627F">
        <w:rPr>
          <w:rFonts w:ascii="Times New Roman" w:eastAsia="Times New Roman" w:hAnsi="Times New Roman" w:cs="Times New Roman"/>
          <w:sz w:val="18"/>
          <w:szCs w:val="18"/>
          <w:lang w:eastAsia="ru-RU"/>
        </w:rPr>
        <w:t xml:space="preserve">не допускается размещать: </w:t>
      </w:r>
      <w:r w:rsidRPr="00CF627F">
        <w:rPr>
          <w:rFonts w:ascii="Times New Roman" w:eastAsia="Times New Roman" w:hAnsi="Times New Roman" w:cs="Times New Roman"/>
          <w:color w:val="000000"/>
          <w:sz w:val="18"/>
          <w:szCs w:val="18"/>
          <w:lang w:eastAsia="ru-RU"/>
        </w:rPr>
        <w:t>жилую застройку, включая отдельные жилые дома; ландшафтно-рекреационные зоны; зоны отдыха; территории курортов, санаториев, домов отдыха; территории садоводческих товариществ и коттеджной застройки; коллективных или индивидуальных дачных и садово-огородных участков;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 повлиять на качество продукции.</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3. </w:t>
      </w:r>
      <w:r w:rsidRPr="00CF627F">
        <w:rPr>
          <w:rFonts w:ascii="Times New Roman" w:eastAsia="Calibri" w:hAnsi="Times New Roman" w:cs="Times New Roman"/>
          <w:sz w:val="18"/>
          <w:szCs w:val="18"/>
          <w:u w:val="single"/>
        </w:rPr>
        <w:t xml:space="preserve">В границах зон санитарной охраны источников питьевого водоснабжения  </w:t>
      </w:r>
      <w:r w:rsidRPr="00CF627F">
        <w:rPr>
          <w:rFonts w:ascii="Times New Roman" w:eastAsia="Calibri" w:hAnsi="Times New Roman" w:cs="Times New Roman"/>
          <w:sz w:val="18"/>
          <w:szCs w:val="18"/>
        </w:rPr>
        <w:t>(СанПин 2.1.4.1110-02 «Зоны санитарной охраны источников питьевого водоснабжения и водопроводов питьевого назначения») запрещается:</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по первому поясу -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Здания, находящиеся на территории первого пояса, должны быть канализованы. При отсутствии канализации уборные должны быть оборудованы водонепроницаемыми приемниками и располагаться в местах, исключающих загрязнения первого пояса при вывозе нечистот;</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по второму и третьему поясу – закачка отработанных вод в подземные горизонты, подземное складирование твердых бытовых отходов и разработки недр земли; 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обуславливающих опасность микробного загрязнения подземных вод.</w:t>
      </w:r>
    </w:p>
    <w:p w:rsidR="00CF627F" w:rsidRPr="00CF627F" w:rsidRDefault="00CF627F" w:rsidP="00CF627F">
      <w:pPr>
        <w:widowControl w:val="0"/>
        <w:spacing w:after="0" w:line="240" w:lineRule="auto"/>
        <w:ind w:firstLine="567"/>
        <w:contextualSpacing/>
        <w:jc w:val="both"/>
        <w:rPr>
          <w:rFonts w:ascii="Times New Roman" w:eastAsia="Times New Roman" w:hAnsi="Times New Roman" w:cs="Times New Roman"/>
          <w:color w:val="000000"/>
          <w:sz w:val="18"/>
          <w:szCs w:val="18"/>
        </w:rPr>
      </w:pPr>
      <w:r w:rsidRPr="00CF627F">
        <w:rPr>
          <w:rFonts w:ascii="Times New Roman" w:eastAsia="Calibri" w:hAnsi="Times New Roman" w:cs="Times New Roman"/>
          <w:sz w:val="18"/>
          <w:szCs w:val="18"/>
        </w:rPr>
        <w:t xml:space="preserve">4. </w:t>
      </w:r>
      <w:r w:rsidRPr="00CF627F">
        <w:rPr>
          <w:rFonts w:ascii="Times New Roman" w:eastAsia="Calibri" w:hAnsi="Times New Roman" w:cs="Times New Roman"/>
          <w:sz w:val="18"/>
          <w:szCs w:val="18"/>
          <w:u w:val="single"/>
        </w:rPr>
        <w:t>В охранных зонах газораспределительных сетей (</w:t>
      </w:r>
      <w:r w:rsidRPr="00CF627F">
        <w:rPr>
          <w:rFonts w:ascii="Times New Roman" w:eastAsia="Calibri" w:hAnsi="Times New Roman" w:cs="Times New Roman"/>
          <w:sz w:val="18"/>
          <w:szCs w:val="18"/>
        </w:rPr>
        <w:t xml:space="preserve">Правила охраны газораспределительных сетей, утвержденные постановлением Правительства РФ от 20 ноября 2000 г. № 878) запрещается: </w:t>
      </w:r>
      <w:r w:rsidRPr="00CF627F">
        <w:rPr>
          <w:rFonts w:ascii="Times New Roman" w:eastAsia="Times New Roman" w:hAnsi="Times New Roman" w:cs="Times New Roman"/>
          <w:color w:val="000000"/>
          <w:sz w:val="18"/>
          <w:szCs w:val="18"/>
        </w:rPr>
        <w:t xml:space="preserve">строить объекты жилищно-гражданского и производственного назначения;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 перемещать, повреждать, засыпать и уничтожать опознавательные знаки, контрольно-измерительные пункты и другие устройства газораспределительных сетей; устраивать свалки и склады, разливать растворы кислот, солей, щелочей и других химически активных веществ;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  разводить огонь и размещать источники огня; рыть погреба, копать и обрабатывать почву сельскохозяйственными и мелиоративными орудиями и механизмами на глубину более 0,3 метра;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средств связи, освещения и систем телемеханики; набрасывать, </w:t>
      </w:r>
      <w:r w:rsidRPr="00CF627F">
        <w:rPr>
          <w:rFonts w:ascii="Times New Roman" w:eastAsia="Times New Roman" w:hAnsi="Times New Roman" w:cs="Times New Roman"/>
          <w:color w:val="000000"/>
          <w:sz w:val="18"/>
          <w:szCs w:val="18"/>
        </w:rPr>
        <w:lastRenderedPageBreak/>
        <w:t>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 самовольно подключаться к газораспределительным сетям.</w:t>
      </w:r>
    </w:p>
    <w:p w:rsidR="00CF627F" w:rsidRPr="00CF627F" w:rsidRDefault="00CF627F" w:rsidP="00CF627F">
      <w:pPr>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5. </w:t>
      </w:r>
      <w:r w:rsidRPr="00CF627F">
        <w:rPr>
          <w:rFonts w:ascii="Times New Roman" w:eastAsia="Calibri" w:hAnsi="Times New Roman" w:cs="Times New Roman"/>
          <w:sz w:val="18"/>
          <w:szCs w:val="18"/>
          <w:u w:val="single"/>
        </w:rPr>
        <w:t>В охранных зонах объектов электросетевого хозяйства (</w:t>
      </w:r>
      <w:r w:rsidRPr="00CF627F">
        <w:rPr>
          <w:rFonts w:ascii="Times New Roman" w:eastAsia="Calibri" w:hAnsi="Times New Roman" w:cs="Times New Roman"/>
          <w:sz w:val="18"/>
          <w:szCs w:val="18"/>
        </w:rPr>
        <w:t>Постановление Правительства РФ от 24.02.2009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F627F" w:rsidRPr="00CF627F" w:rsidRDefault="00CF627F" w:rsidP="00CF627F">
      <w:pPr>
        <w:spacing w:after="0" w:line="240" w:lineRule="auto"/>
        <w:ind w:firstLine="567"/>
        <w:jc w:val="both"/>
        <w:rPr>
          <w:rFonts w:ascii="Times New Roman" w:eastAsia="Times New Roman" w:hAnsi="Times New Roman" w:cs="Times New Roman"/>
          <w:color w:val="000000"/>
          <w:sz w:val="18"/>
          <w:szCs w:val="18"/>
          <w:lang w:eastAsia="ru-RU"/>
        </w:rPr>
      </w:pPr>
      <w:r w:rsidRPr="00CF627F">
        <w:rPr>
          <w:rFonts w:ascii="Times New Roman" w:eastAsia="Times New Roman" w:hAnsi="Times New Roman" w:cs="Times New Roman"/>
          <w:color w:val="000000"/>
          <w:sz w:val="18"/>
          <w:szCs w:val="18"/>
          <w:lang w:eastAsia="ru-RU"/>
        </w:rPr>
        <w:t xml:space="preserve">В охранных зонах, установленных для объектов электросетевого хозяйства напряжением свыше 1000 вольт, помимо действий, предусмотренных </w:t>
      </w:r>
      <w:hyperlink r:id="rId78" w:anchor="dst100029" w:history="1">
        <w:r w:rsidRPr="00CF627F">
          <w:rPr>
            <w:rFonts w:ascii="Times New Roman" w:eastAsia="Times New Roman" w:hAnsi="Times New Roman" w:cs="Times New Roman"/>
            <w:color w:val="000000"/>
            <w:sz w:val="18"/>
            <w:szCs w:val="18"/>
            <w:lang w:eastAsia="ru-RU"/>
          </w:rPr>
          <w:t>абзацем</w:t>
        </w:r>
      </w:hyperlink>
      <w:r w:rsidRPr="00CF627F">
        <w:rPr>
          <w:rFonts w:ascii="Times New Roman" w:eastAsia="Times New Roman" w:hAnsi="Times New Roman" w:cs="Times New Roman"/>
          <w:color w:val="000000"/>
          <w:sz w:val="18"/>
          <w:szCs w:val="18"/>
          <w:lang w:eastAsia="ru-RU"/>
        </w:rPr>
        <w:t xml:space="preserve"> выше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использовать (запускать) любые летательные аппараты, в том числе воздушных змеев, спортивные модели летательных аппаратов.</w:t>
      </w:r>
    </w:p>
    <w:p w:rsidR="00CF627F" w:rsidRPr="00CF627F" w:rsidRDefault="00CF627F" w:rsidP="00CF627F">
      <w:pPr>
        <w:spacing w:after="0" w:line="240" w:lineRule="auto"/>
        <w:ind w:firstLine="567"/>
        <w:jc w:val="both"/>
        <w:rPr>
          <w:rFonts w:ascii="Times New Roman" w:eastAsia="Times New Roman" w:hAnsi="Times New Roman" w:cs="Times New Roman"/>
          <w:bCs/>
          <w:color w:val="000000"/>
          <w:sz w:val="18"/>
          <w:szCs w:val="18"/>
          <w:lang w:eastAsia="ru-RU"/>
        </w:rPr>
      </w:pPr>
      <w:r w:rsidRPr="00CF627F">
        <w:rPr>
          <w:rFonts w:ascii="Times New Roman" w:eastAsia="Calibri" w:hAnsi="Times New Roman" w:cs="Times New Roman"/>
          <w:sz w:val="18"/>
          <w:szCs w:val="18"/>
        </w:rPr>
        <w:t xml:space="preserve">6. </w:t>
      </w:r>
      <w:r w:rsidRPr="00CF627F">
        <w:rPr>
          <w:rFonts w:ascii="Times New Roman" w:eastAsia="Calibri" w:hAnsi="Times New Roman" w:cs="Times New Roman"/>
          <w:sz w:val="18"/>
          <w:szCs w:val="18"/>
          <w:u w:val="single"/>
        </w:rPr>
        <w:t>В охранных зонах линий связи</w:t>
      </w:r>
      <w:r w:rsidRPr="00CF627F">
        <w:rPr>
          <w:rFonts w:ascii="Times New Roman" w:eastAsia="Calibri" w:hAnsi="Times New Roman" w:cs="Times New Roman"/>
          <w:b/>
          <w:i/>
          <w:sz w:val="18"/>
          <w:szCs w:val="18"/>
        </w:rPr>
        <w:t xml:space="preserve"> </w:t>
      </w:r>
      <w:r w:rsidRPr="00CF627F">
        <w:rPr>
          <w:rFonts w:ascii="Times New Roman" w:eastAsia="Calibri" w:hAnsi="Times New Roman" w:cs="Times New Roman"/>
          <w:sz w:val="18"/>
          <w:szCs w:val="18"/>
        </w:rPr>
        <w:t xml:space="preserve">(Постановление Правительства Российской Федерации от 9 июня 1995 г. №578 </w:t>
      </w:r>
      <w:r w:rsidRPr="00CF627F">
        <w:rPr>
          <w:rFonts w:ascii="Times New Roman" w:eastAsia="Times New Roman" w:hAnsi="Times New Roman" w:cs="Times New Roman"/>
          <w:bCs/>
          <w:color w:val="000000"/>
          <w:sz w:val="18"/>
          <w:szCs w:val="18"/>
          <w:lang w:eastAsia="ru-RU"/>
        </w:rPr>
        <w:t>«Об утверждении Правил охраны линий и сооружений связи Российской Федерации»</w:t>
      </w:r>
      <w:r w:rsidRPr="00CF627F">
        <w:rPr>
          <w:rFonts w:ascii="Times New Roman" w:eastAsia="Calibri" w:hAnsi="Times New Roman" w:cs="Times New Roman"/>
          <w:sz w:val="18"/>
          <w:szCs w:val="18"/>
        </w:rPr>
        <w:t xml:space="preserve">) </w:t>
      </w:r>
      <w:r w:rsidRPr="00CF627F">
        <w:rPr>
          <w:rFonts w:ascii="Times New Roman" w:eastAsia="Times New Roman" w:hAnsi="Times New Roman" w:cs="Times New Roman"/>
          <w:bCs/>
          <w:color w:val="000000"/>
          <w:sz w:val="18"/>
          <w:szCs w:val="18"/>
          <w:lang w:eastAsia="ru-RU"/>
        </w:rPr>
        <w:t xml:space="preserve">без письменного согласия и присутствия представителей предприятий, эксплуатирующих линии связи и линии радиофикации, юридическим и физическим лицам </w:t>
      </w:r>
      <w:r w:rsidRPr="00CF627F">
        <w:rPr>
          <w:rFonts w:ascii="Times New Roman" w:eastAsia="Calibri" w:hAnsi="Times New Roman" w:cs="Times New Roman"/>
          <w:sz w:val="18"/>
          <w:szCs w:val="18"/>
        </w:rPr>
        <w:t xml:space="preserve">запрещается: </w:t>
      </w:r>
      <w:r w:rsidRPr="00CF627F">
        <w:rPr>
          <w:rFonts w:ascii="Times New Roman" w:eastAsia="Times New Roman" w:hAnsi="Times New Roman" w:cs="Times New Roman"/>
          <w:bCs/>
          <w:color w:val="000000"/>
          <w:sz w:val="18"/>
          <w:szCs w:val="18"/>
          <w:lang w:eastAsia="ru-RU"/>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 производить посадку деревьев, располагать полевые станы, содержать скот, складировать материалы, корма и удобрения, жечь костры, устраивать стрельбища;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 производить защиту подземных коммуникаций от коррозии без учета проходящих подземных кабельных линий связи.</w:t>
      </w:r>
    </w:p>
    <w:p w:rsidR="00CF627F" w:rsidRPr="00CF627F" w:rsidRDefault="00CF627F" w:rsidP="00CF627F">
      <w:pPr>
        <w:spacing w:after="0" w:line="240" w:lineRule="auto"/>
        <w:ind w:firstLine="567"/>
        <w:jc w:val="both"/>
        <w:rPr>
          <w:rFonts w:ascii="Times New Roman" w:eastAsia="Times New Roman" w:hAnsi="Times New Roman" w:cs="Times New Roman"/>
          <w:bCs/>
          <w:color w:val="000000"/>
          <w:sz w:val="18"/>
          <w:szCs w:val="18"/>
          <w:lang w:eastAsia="ru-RU"/>
        </w:rPr>
      </w:pPr>
      <w:r w:rsidRPr="00CF627F">
        <w:rPr>
          <w:rFonts w:ascii="Times New Roman" w:eastAsia="Times New Roman" w:hAnsi="Times New Roman" w:cs="Times New Roman"/>
          <w:bCs/>
          <w:color w:val="000000"/>
          <w:sz w:val="18"/>
          <w:szCs w:val="18"/>
          <w:lang w:eastAsia="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CF627F" w:rsidRPr="00CF627F" w:rsidRDefault="00CF627F" w:rsidP="00CF627F">
      <w:pPr>
        <w:spacing w:after="0" w:line="240" w:lineRule="auto"/>
        <w:jc w:val="both"/>
        <w:rPr>
          <w:rFonts w:ascii="Times New Roman" w:eastAsia="Times New Roman" w:hAnsi="Times New Roman" w:cs="Times New Roman"/>
          <w:bCs/>
          <w:color w:val="000000"/>
          <w:sz w:val="18"/>
          <w:szCs w:val="18"/>
          <w:lang w:eastAsia="ru-RU"/>
        </w:rPr>
      </w:pPr>
      <w:r w:rsidRPr="00CF627F">
        <w:rPr>
          <w:rFonts w:ascii="Times New Roman" w:eastAsia="Times New Roman" w:hAnsi="Times New Roman" w:cs="Times New Roman"/>
          <w:bCs/>
          <w:color w:val="000000"/>
          <w:sz w:val="18"/>
          <w:szCs w:val="18"/>
          <w:lang w:eastAsia="ru-RU"/>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 и сооружения; 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бытовых и прочих отходов, ломать замерные, сигнальные, предупредительные знаки и телефонные колодцы;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 огораживать трассы линий связи, препятствуя свободному доступу к ним технического персонала; самовольно подключаться к абонентской телефонной линии и линии радиофикации в целях пользования услугами связи;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CF627F" w:rsidRPr="00CF627F" w:rsidRDefault="00CF627F" w:rsidP="00CF627F">
      <w:pPr>
        <w:widowControl w:val="0"/>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7. </w:t>
      </w:r>
      <w:r w:rsidRPr="00CF627F">
        <w:rPr>
          <w:rFonts w:ascii="Times New Roman" w:eastAsia="Calibri" w:hAnsi="Times New Roman" w:cs="Times New Roman"/>
          <w:sz w:val="18"/>
          <w:szCs w:val="18"/>
          <w:u w:val="single"/>
        </w:rPr>
        <w:t>В охранных зонах водопроводов питьевого назначения</w:t>
      </w:r>
      <w:r w:rsidRPr="00CF627F">
        <w:rPr>
          <w:rFonts w:ascii="Times New Roman" w:eastAsia="Calibri" w:hAnsi="Times New Roman" w:cs="Times New Roman"/>
          <w:sz w:val="18"/>
          <w:szCs w:val="18"/>
        </w:rPr>
        <w:t xml:space="preserve"> запрещается (СанПиН 2.1.4.1110-02): размещение объектов, обуславливающих опасность микробного загрязнения подземных вод.</w:t>
      </w:r>
    </w:p>
    <w:p w:rsidR="00CF627F" w:rsidRPr="00CF627F" w:rsidRDefault="00CF627F" w:rsidP="00CF627F">
      <w:pPr>
        <w:ind w:firstLine="567"/>
        <w:jc w:val="both"/>
        <w:rPr>
          <w:rFonts w:ascii="Times New Roman" w:eastAsia="Times New Roman" w:hAnsi="Times New Roman" w:cs="Times New Roman"/>
          <w:sz w:val="18"/>
          <w:szCs w:val="18"/>
          <w:lang w:eastAsia="ru-RU"/>
        </w:rPr>
      </w:pPr>
      <w:r w:rsidRPr="00CF627F">
        <w:rPr>
          <w:rFonts w:ascii="Times New Roman" w:eastAsia="Times New Roman" w:hAnsi="Times New Roman" w:cs="Times New Roman"/>
          <w:sz w:val="18"/>
          <w:szCs w:val="18"/>
        </w:rPr>
        <w:t xml:space="preserve">8. </w:t>
      </w:r>
      <w:r w:rsidRPr="00CF627F">
        <w:rPr>
          <w:rFonts w:ascii="Times New Roman" w:eastAsia="Times New Roman" w:hAnsi="Times New Roman" w:cs="Times New Roman"/>
          <w:sz w:val="18"/>
          <w:szCs w:val="18"/>
          <w:u w:val="single"/>
        </w:rPr>
        <w:t>В границах зон затопления (подтопления</w:t>
      </w:r>
      <w:r w:rsidRPr="00CF627F">
        <w:rPr>
          <w:rFonts w:ascii="Times New Roman" w:eastAsia="Times New Roman" w:hAnsi="Times New Roman" w:cs="Times New Roman"/>
          <w:sz w:val="18"/>
          <w:szCs w:val="18"/>
        </w:rPr>
        <w:t xml:space="preserve">) (Водный кодек Российской Федерации от 03.06.2006 г. №74-ФЗ) </w:t>
      </w:r>
      <w:r w:rsidRPr="00CF627F">
        <w:rPr>
          <w:rFonts w:ascii="Times New Roman" w:eastAsia="Times New Roman" w:hAnsi="Times New Roman" w:cs="Times New Roman"/>
          <w:sz w:val="18"/>
          <w:szCs w:val="18"/>
          <w:lang w:eastAsia="ru-RU"/>
        </w:rPr>
        <w:t>запрещаются: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использование сточных вод в целях регулирования плодородия почв;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 осуществление авиационных мер по борьбе с вредными организмами.</w:t>
      </w:r>
    </w:p>
    <w:p w:rsidR="00CF627F" w:rsidRPr="00CF627F" w:rsidRDefault="00CF627F" w:rsidP="00CF627F">
      <w:pPr>
        <w:keepNext/>
        <w:spacing w:after="0" w:line="240" w:lineRule="auto"/>
        <w:ind w:firstLine="567"/>
        <w:jc w:val="center"/>
        <w:outlineLvl w:val="0"/>
        <w:rPr>
          <w:rFonts w:ascii="Times New Roman" w:eastAsia="Times New Roman" w:hAnsi="Times New Roman" w:cs="Times New Roman"/>
          <w:b/>
          <w:bCs/>
          <w:sz w:val="18"/>
          <w:szCs w:val="18"/>
          <w:lang w:eastAsia="ru-RU"/>
        </w:rPr>
      </w:pPr>
      <w:bookmarkStart w:id="79" w:name="_Toc490559125"/>
      <w:r w:rsidRPr="00CF627F">
        <w:rPr>
          <w:rFonts w:ascii="Times New Roman" w:eastAsia="Times New Roman" w:hAnsi="Times New Roman" w:cs="Times New Roman"/>
          <w:b/>
          <w:bCs/>
          <w:sz w:val="18"/>
          <w:szCs w:val="18"/>
          <w:lang w:eastAsia="ru-RU"/>
        </w:rPr>
        <w:t>Глава 3. Карта градостроительного зонирования</w:t>
      </w:r>
      <w:bookmarkEnd w:id="79"/>
    </w:p>
    <w:p w:rsidR="00CF627F" w:rsidRPr="00CF627F" w:rsidRDefault="00CF627F" w:rsidP="00CF627F">
      <w:pPr>
        <w:spacing w:after="0" w:line="240" w:lineRule="auto"/>
        <w:rPr>
          <w:rFonts w:ascii="Times New Roman" w:eastAsia="Times New Roman" w:hAnsi="Times New Roman" w:cs="Times New Roman"/>
          <w:b/>
          <w:bCs/>
          <w:sz w:val="18"/>
          <w:szCs w:val="18"/>
          <w:lang w:eastAsia="ru-RU"/>
        </w:rPr>
      </w:pPr>
    </w:p>
    <w:p w:rsidR="00CF627F" w:rsidRPr="00CF627F" w:rsidRDefault="00CF627F" w:rsidP="00CF627F">
      <w:pPr>
        <w:keepNext/>
        <w:spacing w:after="0" w:line="240" w:lineRule="auto"/>
        <w:ind w:firstLine="567"/>
        <w:jc w:val="both"/>
        <w:outlineLvl w:val="0"/>
        <w:rPr>
          <w:rFonts w:ascii="Times New Roman" w:eastAsia="Times New Roman" w:hAnsi="Times New Roman" w:cs="Times New Roman"/>
          <w:b/>
          <w:bCs/>
          <w:sz w:val="18"/>
          <w:szCs w:val="18"/>
          <w:lang w:eastAsia="ru-RU"/>
        </w:rPr>
      </w:pPr>
      <w:bookmarkStart w:id="80" w:name="_Toc459128955"/>
      <w:bookmarkStart w:id="81" w:name="_Toc490559126"/>
      <w:r w:rsidRPr="00CF627F">
        <w:rPr>
          <w:rFonts w:ascii="Times New Roman" w:eastAsia="Times New Roman" w:hAnsi="Times New Roman" w:cs="Times New Roman"/>
          <w:b/>
          <w:bCs/>
          <w:sz w:val="18"/>
          <w:szCs w:val="18"/>
          <w:lang w:eastAsia="ru-RU"/>
        </w:rPr>
        <w:t>Статья 25. Карта градостроительного зонирования территории</w:t>
      </w:r>
      <w:bookmarkEnd w:id="80"/>
      <w:bookmarkEnd w:id="81"/>
    </w:p>
    <w:p w:rsidR="00CF627F" w:rsidRPr="00CF627F" w:rsidRDefault="00CF627F" w:rsidP="00CF627F">
      <w:pPr>
        <w:widowControl w:val="0"/>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 xml:space="preserve">1. На карте градостроительного зонирования устанавливаются границы территориальных зон. Границы </w:t>
      </w:r>
      <w:r w:rsidRPr="00CF627F">
        <w:rPr>
          <w:rFonts w:ascii="Times New Roman" w:eastAsia="Calibri" w:hAnsi="Times New Roman" w:cs="Times New Roman"/>
          <w:sz w:val="18"/>
          <w:szCs w:val="18"/>
        </w:rPr>
        <w:lastRenderedPageBreak/>
        <w:t>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CF627F" w:rsidRPr="00CF627F" w:rsidRDefault="00CF627F" w:rsidP="00CF627F">
      <w:pPr>
        <w:widowControl w:val="0"/>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2.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CF627F" w:rsidRPr="00CF627F" w:rsidRDefault="00CF627F" w:rsidP="00CF627F">
      <w:pPr>
        <w:widowControl w:val="0"/>
        <w:spacing w:after="0" w:line="240" w:lineRule="auto"/>
        <w:ind w:firstLine="567"/>
        <w:jc w:val="both"/>
        <w:rPr>
          <w:rFonts w:ascii="Times New Roman" w:eastAsia="Calibri" w:hAnsi="Times New Roman" w:cs="Times New Roman"/>
          <w:sz w:val="18"/>
          <w:szCs w:val="18"/>
        </w:rPr>
      </w:pPr>
      <w:r w:rsidRPr="00CF627F">
        <w:rPr>
          <w:rFonts w:ascii="Times New Roman" w:eastAsia="Calibri" w:hAnsi="Times New Roman" w:cs="Times New Roman"/>
          <w:sz w:val="18"/>
          <w:szCs w:val="18"/>
        </w:rPr>
        <w:t>3.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CF627F" w:rsidRPr="00CF627F" w:rsidRDefault="00CF627F" w:rsidP="00CF627F">
      <w:pPr>
        <w:spacing w:after="0" w:line="240" w:lineRule="auto"/>
        <w:ind w:firstLine="540"/>
        <w:jc w:val="center"/>
        <w:rPr>
          <w:rFonts w:ascii="Times New Roman" w:eastAsia="Times New Roman" w:hAnsi="Times New Roman" w:cs="Times New Roman"/>
          <w:b/>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sz w:val="18"/>
          <w:szCs w:val="18"/>
          <w:lang w:eastAsia="ru-RU"/>
        </w:rPr>
      </w:pPr>
    </w:p>
    <w:p w:rsidR="00CF627F" w:rsidRPr="00CF627F" w:rsidRDefault="00CF627F" w:rsidP="00CF627F">
      <w:pPr>
        <w:spacing w:after="0" w:line="240" w:lineRule="auto"/>
        <w:ind w:firstLine="540"/>
        <w:jc w:val="center"/>
        <w:rPr>
          <w:rFonts w:ascii="Times New Roman" w:eastAsia="Times New Roman" w:hAnsi="Times New Roman" w:cs="Times New Roman"/>
          <w:b/>
          <w:sz w:val="18"/>
          <w:szCs w:val="18"/>
          <w:lang w:eastAsia="ru-RU"/>
        </w:rPr>
      </w:pPr>
    </w:p>
    <w:p w:rsidR="00CF627F" w:rsidRPr="00CF627F" w:rsidRDefault="00CF627F" w:rsidP="00CF627F">
      <w:pPr>
        <w:tabs>
          <w:tab w:val="left" w:pos="1676"/>
        </w:tabs>
      </w:pPr>
    </w:p>
    <w:p w:rsidR="003E29D9" w:rsidRDefault="003E29D9"/>
    <w:sectPr w:rsidR="003E29D9" w:rsidSect="00552734">
      <w:pgSz w:w="11906" w:h="16838"/>
      <w:pgMar w:top="1134" w:right="851" w:bottom="992"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2734" w:rsidRDefault="00CF627F">
    <w:pPr>
      <w:pStyle w:val="aa"/>
      <w:jc w:val="center"/>
    </w:pPr>
  </w:p>
  <w:p w:rsidR="00552734" w:rsidRDefault="00CF627F">
    <w:pPr>
      <w:pStyle w:val="aa"/>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42FC1"/>
    <w:multiLevelType w:val="hybridMultilevel"/>
    <w:tmpl w:val="5AAE42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C4705A6"/>
    <w:multiLevelType w:val="hybridMultilevel"/>
    <w:tmpl w:val="DF04328E"/>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DFD2319"/>
    <w:multiLevelType w:val="hybridMultilevel"/>
    <w:tmpl w:val="55540246"/>
    <w:lvl w:ilvl="0" w:tplc="2D00BA38">
      <w:start w:val="1"/>
      <w:numFmt w:val="bullet"/>
      <w:lvlText w:val=""/>
      <w:lvlJc w:val="left"/>
      <w:pPr>
        <w:ind w:left="376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DE1877"/>
    <w:multiLevelType w:val="hybridMultilevel"/>
    <w:tmpl w:val="28DCCDAE"/>
    <w:lvl w:ilvl="0" w:tplc="F31AABC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27E706E"/>
    <w:multiLevelType w:val="hybridMultilevel"/>
    <w:tmpl w:val="1460FE4C"/>
    <w:lvl w:ilvl="0" w:tplc="E4C4DCFE">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5F31C41"/>
    <w:multiLevelType w:val="hybridMultilevel"/>
    <w:tmpl w:val="54EEB8D6"/>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79340F5"/>
    <w:multiLevelType w:val="hybridMultilevel"/>
    <w:tmpl w:val="87961F9A"/>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5B27C5"/>
    <w:multiLevelType w:val="hybridMultilevel"/>
    <w:tmpl w:val="E8546592"/>
    <w:lvl w:ilvl="0" w:tplc="CC5688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3FB4462"/>
    <w:multiLevelType w:val="hybridMultilevel"/>
    <w:tmpl w:val="2D04689A"/>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E74A47"/>
    <w:multiLevelType w:val="hybridMultilevel"/>
    <w:tmpl w:val="DCE25B0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C3E1FBE"/>
    <w:multiLevelType w:val="hybridMultilevel"/>
    <w:tmpl w:val="5908E028"/>
    <w:lvl w:ilvl="0" w:tplc="04190001">
      <w:start w:val="1"/>
      <w:numFmt w:val="bullet"/>
      <w:lvlText w:val=""/>
      <w:lvlJc w:val="left"/>
      <w:pPr>
        <w:ind w:left="928" w:hanging="360"/>
      </w:pPr>
      <w:rPr>
        <w:rFonts w:ascii="Symbol" w:hAnsi="Symbol" w:hint="default"/>
        <w:b w:val="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4DD6530C"/>
    <w:multiLevelType w:val="hybridMultilevel"/>
    <w:tmpl w:val="50DC8D88"/>
    <w:lvl w:ilvl="0" w:tplc="2D00B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E9C5979"/>
    <w:multiLevelType w:val="hybridMultilevel"/>
    <w:tmpl w:val="A6D6D5E4"/>
    <w:lvl w:ilvl="0" w:tplc="F31AABC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6A307AE1"/>
    <w:multiLevelType w:val="hybridMultilevel"/>
    <w:tmpl w:val="A08E187A"/>
    <w:lvl w:ilvl="0" w:tplc="2A903A96">
      <w:start w:val="1"/>
      <w:numFmt w:val="decimal"/>
      <w:lvlText w:val="%1."/>
      <w:lvlJc w:val="left"/>
      <w:pPr>
        <w:ind w:left="1557" w:hanging="99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6A6C7EEC"/>
    <w:multiLevelType w:val="multilevel"/>
    <w:tmpl w:val="8468F2A0"/>
    <w:lvl w:ilvl="0">
      <w:start w:val="1"/>
      <w:numFmt w:val="decimal"/>
      <w:lvlText w:val="%1."/>
      <w:lvlJc w:val="left"/>
      <w:pPr>
        <w:ind w:left="1377" w:hanging="810"/>
      </w:pPr>
      <w:rPr>
        <w:rFonts w:cs="Times New Roman" w:hint="default"/>
      </w:rPr>
    </w:lvl>
    <w:lvl w:ilvl="1">
      <w:start w:val="8"/>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nsid w:val="6D5473BB"/>
    <w:multiLevelType w:val="hybridMultilevel"/>
    <w:tmpl w:val="F19EE824"/>
    <w:lvl w:ilvl="0" w:tplc="324CF2C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A9A29B2"/>
    <w:multiLevelType w:val="hybridMultilevel"/>
    <w:tmpl w:val="3FF4C522"/>
    <w:lvl w:ilvl="0" w:tplc="44643EC0">
      <w:start w:val="1"/>
      <w:numFmt w:val="decimal"/>
      <w:lvlText w:val="%1."/>
      <w:lvlJc w:val="left"/>
      <w:pPr>
        <w:ind w:left="1437" w:hanging="87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nsid w:val="7B082D5C"/>
    <w:multiLevelType w:val="hybridMultilevel"/>
    <w:tmpl w:val="A5AA11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7DC53B2E"/>
    <w:multiLevelType w:val="hybridMultilevel"/>
    <w:tmpl w:val="2F901D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E6F4E1B"/>
    <w:multiLevelType w:val="hybridMultilevel"/>
    <w:tmpl w:val="E89ADB02"/>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EC76339"/>
    <w:multiLevelType w:val="hybridMultilevel"/>
    <w:tmpl w:val="7E1ED4CC"/>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1"/>
  </w:num>
  <w:num w:numId="3">
    <w:abstractNumId w:val="5"/>
  </w:num>
  <w:num w:numId="4">
    <w:abstractNumId w:val="8"/>
  </w:num>
  <w:num w:numId="5">
    <w:abstractNumId w:val="6"/>
  </w:num>
  <w:num w:numId="6">
    <w:abstractNumId w:val="12"/>
  </w:num>
  <w:num w:numId="7">
    <w:abstractNumId w:val="10"/>
  </w:num>
  <w:num w:numId="8">
    <w:abstractNumId w:val="20"/>
  </w:num>
  <w:num w:numId="9">
    <w:abstractNumId w:val="0"/>
  </w:num>
  <w:num w:numId="10">
    <w:abstractNumId w:val="18"/>
  </w:num>
  <w:num w:numId="11">
    <w:abstractNumId w:val="7"/>
  </w:num>
  <w:num w:numId="12">
    <w:abstractNumId w:val="15"/>
  </w:num>
  <w:num w:numId="13">
    <w:abstractNumId w:val="3"/>
  </w:num>
  <w:num w:numId="14">
    <w:abstractNumId w:val="1"/>
  </w:num>
  <w:num w:numId="15">
    <w:abstractNumId w:val="14"/>
  </w:num>
  <w:num w:numId="16">
    <w:abstractNumId w:val="16"/>
  </w:num>
  <w:num w:numId="17">
    <w:abstractNumId w:val="13"/>
  </w:num>
  <w:num w:numId="18">
    <w:abstractNumId w:val="4"/>
  </w:num>
  <w:num w:numId="19">
    <w:abstractNumId w:val="19"/>
  </w:num>
  <w:num w:numId="20">
    <w:abstractNumId w:val="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6C9"/>
    <w:rsid w:val="003E29D9"/>
    <w:rsid w:val="00BF06C9"/>
    <w:rsid w:val="00CF6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F627F"/>
    <w:pPr>
      <w:keepNext/>
      <w:spacing w:before="240" w:after="60" w:line="240" w:lineRule="auto"/>
      <w:outlineLvl w:val="0"/>
    </w:pPr>
    <w:rPr>
      <w:rFonts w:ascii="Cambria" w:eastAsia="Times New Roman" w:hAnsi="Cambria" w:cs="Times New Roman"/>
      <w:b/>
      <w:bCs/>
      <w:color w:val="000000"/>
      <w:kern w:val="32"/>
      <w:sz w:val="32"/>
      <w:szCs w:val="32"/>
      <w:lang w:eastAsia="ru-RU"/>
    </w:rPr>
  </w:style>
  <w:style w:type="paragraph" w:styleId="2">
    <w:name w:val="heading 2"/>
    <w:basedOn w:val="a"/>
    <w:next w:val="a"/>
    <w:link w:val="20"/>
    <w:qFormat/>
    <w:rsid w:val="00CF627F"/>
    <w:pPr>
      <w:keepNext/>
      <w:spacing w:before="240" w:after="60" w:line="240" w:lineRule="auto"/>
      <w:outlineLvl w:val="1"/>
    </w:pPr>
    <w:rPr>
      <w:rFonts w:ascii="Arial" w:eastAsia="Times New Roman" w:hAnsi="Arial" w:cs="Arial"/>
      <w:b/>
      <w:i/>
      <w:color w:val="000000"/>
      <w:sz w:val="28"/>
      <w:szCs w:val="28"/>
      <w:lang w:eastAsia="ru-RU"/>
    </w:rPr>
  </w:style>
  <w:style w:type="paragraph" w:styleId="3">
    <w:name w:val="heading 3"/>
    <w:basedOn w:val="a"/>
    <w:next w:val="a"/>
    <w:link w:val="30"/>
    <w:qFormat/>
    <w:rsid w:val="00CF627F"/>
    <w:pPr>
      <w:keepNext/>
      <w:spacing w:before="240" w:after="60" w:line="240" w:lineRule="auto"/>
      <w:outlineLvl w:val="2"/>
    </w:pPr>
    <w:rPr>
      <w:rFonts w:ascii="Arial" w:eastAsia="Times New Roman" w:hAnsi="Arial" w:cs="Arial"/>
      <w:b/>
      <w:color w:val="000000"/>
      <w:sz w:val="26"/>
      <w:szCs w:val="26"/>
      <w:lang w:eastAsia="ru-RU"/>
    </w:rPr>
  </w:style>
  <w:style w:type="paragraph" w:styleId="6">
    <w:name w:val="heading 6"/>
    <w:basedOn w:val="a"/>
    <w:next w:val="a"/>
    <w:link w:val="60"/>
    <w:qFormat/>
    <w:rsid w:val="00CF627F"/>
    <w:pPr>
      <w:spacing w:before="240" w:after="60" w:line="240" w:lineRule="auto"/>
      <w:outlineLvl w:val="5"/>
    </w:pPr>
    <w:rPr>
      <w:rFonts w:ascii="Times New Roman" w:eastAsia="Times New Roman" w:hAnsi="Times New Roman" w:cs="Times New Roman"/>
      <w:b/>
      <w:color w:val="000000"/>
      <w:lang w:eastAsia="ru-RU"/>
    </w:rPr>
  </w:style>
  <w:style w:type="paragraph" w:styleId="7">
    <w:name w:val="heading 7"/>
    <w:basedOn w:val="a"/>
    <w:next w:val="a"/>
    <w:link w:val="70"/>
    <w:qFormat/>
    <w:rsid w:val="00CF627F"/>
    <w:pPr>
      <w:spacing w:before="240" w:after="60" w:line="240" w:lineRule="auto"/>
      <w:outlineLvl w:val="6"/>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627F"/>
    <w:rPr>
      <w:rFonts w:ascii="Cambria" w:eastAsia="Times New Roman" w:hAnsi="Cambria" w:cs="Times New Roman"/>
      <w:b/>
      <w:bCs/>
      <w:color w:val="000000"/>
      <w:kern w:val="32"/>
      <w:sz w:val="32"/>
      <w:szCs w:val="32"/>
      <w:lang w:eastAsia="ru-RU"/>
    </w:rPr>
  </w:style>
  <w:style w:type="character" w:customStyle="1" w:styleId="20">
    <w:name w:val="Заголовок 2 Знак"/>
    <w:basedOn w:val="a0"/>
    <w:link w:val="2"/>
    <w:rsid w:val="00CF627F"/>
    <w:rPr>
      <w:rFonts w:ascii="Arial" w:eastAsia="Times New Roman" w:hAnsi="Arial" w:cs="Arial"/>
      <w:b/>
      <w:i/>
      <w:color w:val="000000"/>
      <w:sz w:val="28"/>
      <w:szCs w:val="28"/>
      <w:lang w:eastAsia="ru-RU"/>
    </w:rPr>
  </w:style>
  <w:style w:type="character" w:customStyle="1" w:styleId="30">
    <w:name w:val="Заголовок 3 Знак"/>
    <w:basedOn w:val="a0"/>
    <w:link w:val="3"/>
    <w:rsid w:val="00CF627F"/>
    <w:rPr>
      <w:rFonts w:ascii="Arial" w:eastAsia="Times New Roman" w:hAnsi="Arial" w:cs="Arial"/>
      <w:b/>
      <w:color w:val="000000"/>
      <w:sz w:val="26"/>
      <w:szCs w:val="26"/>
      <w:lang w:eastAsia="ru-RU"/>
    </w:rPr>
  </w:style>
  <w:style w:type="character" w:customStyle="1" w:styleId="60">
    <w:name w:val="Заголовок 6 Знак"/>
    <w:basedOn w:val="a0"/>
    <w:link w:val="6"/>
    <w:rsid w:val="00CF627F"/>
    <w:rPr>
      <w:rFonts w:ascii="Times New Roman" w:eastAsia="Times New Roman" w:hAnsi="Times New Roman" w:cs="Times New Roman"/>
      <w:b/>
      <w:color w:val="000000"/>
      <w:lang w:eastAsia="ru-RU"/>
    </w:rPr>
  </w:style>
  <w:style w:type="character" w:customStyle="1" w:styleId="70">
    <w:name w:val="Заголовок 7 Знак"/>
    <w:basedOn w:val="a0"/>
    <w:link w:val="7"/>
    <w:rsid w:val="00CF627F"/>
    <w:rPr>
      <w:rFonts w:ascii="Times New Roman" w:eastAsia="Times New Roman" w:hAnsi="Times New Roman" w:cs="Times New Roman"/>
      <w:color w:val="000000"/>
      <w:sz w:val="24"/>
      <w:szCs w:val="24"/>
      <w:lang w:eastAsia="ru-RU"/>
    </w:rPr>
  </w:style>
  <w:style w:type="numbering" w:customStyle="1" w:styleId="11">
    <w:name w:val="Нет списка1"/>
    <w:next w:val="a2"/>
    <w:uiPriority w:val="99"/>
    <w:semiHidden/>
    <w:unhideWhenUsed/>
    <w:rsid w:val="00CF627F"/>
  </w:style>
  <w:style w:type="paragraph" w:customStyle="1" w:styleId="ConsTitle">
    <w:name w:val="ConsTitle"/>
    <w:rsid w:val="00CF627F"/>
    <w:pPr>
      <w:widowControl w:val="0"/>
      <w:spacing w:after="0" w:line="240" w:lineRule="auto"/>
    </w:pPr>
    <w:rPr>
      <w:rFonts w:ascii="Arial" w:eastAsia="Times New Roman" w:hAnsi="Arial" w:cs="Arial"/>
      <w:b/>
      <w:color w:val="000000"/>
      <w:sz w:val="16"/>
      <w:szCs w:val="16"/>
      <w:lang w:eastAsia="ru-RU"/>
    </w:rPr>
  </w:style>
  <w:style w:type="paragraph" w:customStyle="1" w:styleId="a3">
    <w:name w:val="Знак"/>
    <w:basedOn w:val="a"/>
    <w:rsid w:val="00CF627F"/>
    <w:pPr>
      <w:spacing w:after="160" w:line="240" w:lineRule="exact"/>
      <w:jc w:val="both"/>
    </w:pPr>
    <w:rPr>
      <w:rFonts w:ascii="Times New Roman" w:eastAsia="Times New Roman" w:hAnsi="Times New Roman" w:cs="Times New Roman"/>
      <w:color w:val="000000"/>
      <w:sz w:val="24"/>
      <w:szCs w:val="24"/>
      <w:lang w:val="en-US"/>
    </w:rPr>
  </w:style>
  <w:style w:type="paragraph" w:styleId="21">
    <w:name w:val="Body Text 2"/>
    <w:basedOn w:val="a"/>
    <w:link w:val="22"/>
    <w:rsid w:val="00CF627F"/>
    <w:pPr>
      <w:spacing w:before="600" w:after="0" w:line="240" w:lineRule="auto"/>
      <w:jc w:val="both"/>
    </w:pPr>
    <w:rPr>
      <w:rFonts w:ascii="Times New Roman" w:eastAsia="Times New Roman" w:hAnsi="Times New Roman" w:cs="Times New Roman"/>
      <w:b/>
      <w:color w:val="000000"/>
      <w:sz w:val="28"/>
      <w:szCs w:val="28"/>
      <w:lang w:eastAsia="ru-RU"/>
    </w:rPr>
  </w:style>
  <w:style w:type="character" w:customStyle="1" w:styleId="22">
    <w:name w:val="Основной текст 2 Знак"/>
    <w:basedOn w:val="a0"/>
    <w:link w:val="21"/>
    <w:rsid w:val="00CF627F"/>
    <w:rPr>
      <w:rFonts w:ascii="Times New Roman" w:eastAsia="Times New Roman" w:hAnsi="Times New Roman" w:cs="Times New Roman"/>
      <w:b/>
      <w:color w:val="000000"/>
      <w:sz w:val="28"/>
      <w:szCs w:val="28"/>
      <w:lang w:eastAsia="ru-RU"/>
    </w:rPr>
  </w:style>
  <w:style w:type="paragraph" w:styleId="a4">
    <w:name w:val="Title"/>
    <w:aliases w:val="Таблица № Знак"/>
    <w:basedOn w:val="a"/>
    <w:link w:val="a5"/>
    <w:qFormat/>
    <w:rsid w:val="00CF627F"/>
    <w:pPr>
      <w:spacing w:line="240" w:lineRule="auto"/>
      <w:jc w:val="center"/>
    </w:pPr>
    <w:rPr>
      <w:rFonts w:ascii="Times New Roman" w:eastAsia="Times New Roman" w:hAnsi="Times New Roman" w:cs="Times New Roman"/>
      <w:b/>
      <w:color w:val="000000"/>
      <w:sz w:val="28"/>
      <w:szCs w:val="28"/>
      <w:lang w:eastAsia="ru-RU"/>
    </w:rPr>
  </w:style>
  <w:style w:type="character" w:customStyle="1" w:styleId="a5">
    <w:name w:val="Название Знак"/>
    <w:aliases w:val="Таблица № Знак Знак"/>
    <w:basedOn w:val="a0"/>
    <w:link w:val="a4"/>
    <w:rsid w:val="00CF627F"/>
    <w:rPr>
      <w:rFonts w:ascii="Times New Roman" w:eastAsia="Times New Roman" w:hAnsi="Times New Roman" w:cs="Times New Roman"/>
      <w:b/>
      <w:color w:val="000000"/>
      <w:sz w:val="28"/>
      <w:szCs w:val="28"/>
      <w:lang w:eastAsia="ru-RU"/>
    </w:rPr>
  </w:style>
  <w:style w:type="paragraph" w:customStyle="1" w:styleId="Style5">
    <w:name w:val="Style5"/>
    <w:basedOn w:val="a"/>
    <w:rsid w:val="00CF627F"/>
    <w:pPr>
      <w:spacing w:after="0" w:line="295" w:lineRule="exact"/>
      <w:ind w:hanging="346"/>
    </w:pPr>
    <w:rPr>
      <w:rFonts w:ascii="Times New Roman" w:eastAsia="Times New Roman" w:hAnsi="Times New Roman" w:cs="Times New Roman"/>
      <w:color w:val="000000"/>
      <w:sz w:val="20"/>
      <w:szCs w:val="20"/>
      <w:lang w:eastAsia="ru-RU"/>
    </w:rPr>
  </w:style>
  <w:style w:type="paragraph" w:customStyle="1" w:styleId="Style2">
    <w:name w:val="Style2"/>
    <w:basedOn w:val="a"/>
    <w:rsid w:val="00CF627F"/>
    <w:pPr>
      <w:widowControl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rsid w:val="00CF627F"/>
    <w:pPr>
      <w:widowControl w:val="0"/>
      <w:spacing w:after="0" w:line="240" w:lineRule="auto"/>
    </w:pPr>
    <w:rPr>
      <w:rFonts w:ascii="Times New Roman" w:eastAsia="Times New Roman" w:hAnsi="Times New Roman" w:cs="Times New Roman"/>
      <w:color w:val="000000"/>
      <w:sz w:val="24"/>
      <w:szCs w:val="24"/>
      <w:lang w:eastAsia="ru-RU"/>
    </w:rPr>
  </w:style>
  <w:style w:type="paragraph" w:customStyle="1" w:styleId="Style6">
    <w:name w:val="Style6"/>
    <w:basedOn w:val="a"/>
    <w:rsid w:val="00CF627F"/>
    <w:pPr>
      <w:widowControl w:val="0"/>
      <w:spacing w:after="0" w:line="277" w:lineRule="exact"/>
      <w:ind w:firstLine="238"/>
      <w:jc w:val="both"/>
    </w:pPr>
    <w:rPr>
      <w:rFonts w:ascii="Times New Roman" w:eastAsia="Times New Roman" w:hAnsi="Times New Roman" w:cs="Times New Roman"/>
      <w:color w:val="000000"/>
      <w:sz w:val="24"/>
      <w:szCs w:val="24"/>
      <w:lang w:eastAsia="ru-RU"/>
    </w:rPr>
  </w:style>
  <w:style w:type="paragraph" w:customStyle="1" w:styleId="ConsPlusNormal">
    <w:name w:val="ConsPlusNormal"/>
    <w:rsid w:val="00CF627F"/>
    <w:pPr>
      <w:spacing w:after="0" w:line="240" w:lineRule="auto"/>
    </w:pPr>
    <w:rPr>
      <w:rFonts w:ascii="Arial" w:eastAsia="Times New Roman" w:hAnsi="Arial" w:cs="Arial"/>
      <w:color w:val="000000"/>
      <w:sz w:val="20"/>
      <w:szCs w:val="20"/>
      <w:lang w:eastAsia="ru-RU"/>
    </w:rPr>
  </w:style>
  <w:style w:type="paragraph" w:customStyle="1" w:styleId="ListParagraph">
    <w:name w:val="List Paragraph*"/>
    <w:basedOn w:val="a"/>
    <w:rsid w:val="00CF627F"/>
    <w:pPr>
      <w:ind w:left="720"/>
    </w:pPr>
    <w:rPr>
      <w:rFonts w:ascii="Calibri" w:eastAsia="Times New Roman" w:hAnsi="Calibri" w:cs="Calibri"/>
      <w:color w:val="000000"/>
      <w:lang w:eastAsia="ru-RU"/>
    </w:rPr>
  </w:style>
  <w:style w:type="paragraph" w:styleId="a6">
    <w:name w:val="Body Text"/>
    <w:basedOn w:val="a"/>
    <w:link w:val="a7"/>
    <w:rsid w:val="00CF627F"/>
    <w:pPr>
      <w:spacing w:after="120" w:line="240" w:lineRule="auto"/>
    </w:pPr>
    <w:rPr>
      <w:rFonts w:ascii="Times New Roman" w:eastAsia="Times New Roman" w:hAnsi="Times New Roman" w:cs="Times New Roman"/>
      <w:color w:val="000000"/>
      <w:sz w:val="24"/>
      <w:szCs w:val="24"/>
      <w:lang w:eastAsia="ru-RU"/>
    </w:rPr>
  </w:style>
  <w:style w:type="character" w:customStyle="1" w:styleId="a7">
    <w:name w:val="Основной текст Знак"/>
    <w:basedOn w:val="a0"/>
    <w:link w:val="a6"/>
    <w:rsid w:val="00CF627F"/>
    <w:rPr>
      <w:rFonts w:ascii="Times New Roman" w:eastAsia="Times New Roman" w:hAnsi="Times New Roman" w:cs="Times New Roman"/>
      <w:color w:val="000000"/>
      <w:sz w:val="24"/>
      <w:szCs w:val="24"/>
      <w:lang w:eastAsia="ru-RU"/>
    </w:rPr>
  </w:style>
  <w:style w:type="paragraph" w:styleId="31">
    <w:name w:val="Body Text 3"/>
    <w:basedOn w:val="a"/>
    <w:link w:val="32"/>
    <w:rsid w:val="00CF627F"/>
    <w:pPr>
      <w:spacing w:after="120" w:line="240" w:lineRule="auto"/>
    </w:pPr>
    <w:rPr>
      <w:rFonts w:ascii="Times New Roman" w:eastAsia="Times New Roman" w:hAnsi="Times New Roman" w:cs="Times New Roman"/>
      <w:color w:val="000000"/>
      <w:sz w:val="16"/>
      <w:szCs w:val="16"/>
      <w:lang w:eastAsia="ru-RU"/>
    </w:rPr>
  </w:style>
  <w:style w:type="character" w:customStyle="1" w:styleId="32">
    <w:name w:val="Основной текст 3 Знак"/>
    <w:basedOn w:val="a0"/>
    <w:link w:val="31"/>
    <w:rsid w:val="00CF627F"/>
    <w:rPr>
      <w:rFonts w:ascii="Times New Roman" w:eastAsia="Times New Roman" w:hAnsi="Times New Roman" w:cs="Times New Roman"/>
      <w:color w:val="000000"/>
      <w:sz w:val="16"/>
      <w:szCs w:val="16"/>
      <w:lang w:eastAsia="ru-RU"/>
    </w:rPr>
  </w:style>
  <w:style w:type="paragraph" w:styleId="a8">
    <w:name w:val="Normal (Web)"/>
    <w:basedOn w:val="a"/>
    <w:rsid w:val="00CF627F"/>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S">
    <w:name w:val="S_Обычный"/>
    <w:basedOn w:val="a"/>
    <w:rsid w:val="00CF627F"/>
    <w:pPr>
      <w:spacing w:after="0" w:line="360" w:lineRule="auto"/>
      <w:ind w:firstLine="709"/>
      <w:jc w:val="both"/>
    </w:pPr>
    <w:rPr>
      <w:rFonts w:ascii="Times New Roman" w:eastAsia="Times New Roman" w:hAnsi="Times New Roman" w:cs="Times New Roman"/>
      <w:color w:val="000000"/>
      <w:sz w:val="24"/>
      <w:szCs w:val="24"/>
      <w:lang w:eastAsia="ru-RU"/>
    </w:rPr>
  </w:style>
  <w:style w:type="paragraph" w:styleId="a9">
    <w:name w:val="List Paragraph"/>
    <w:basedOn w:val="a"/>
    <w:qFormat/>
    <w:rsid w:val="00CF627F"/>
    <w:pPr>
      <w:ind w:left="720"/>
      <w:contextualSpacing/>
    </w:pPr>
    <w:rPr>
      <w:rFonts w:ascii="Calibri" w:eastAsia="Times New Roman" w:hAnsi="Calibri" w:cs="Calibri"/>
      <w:color w:val="000000"/>
      <w:lang w:eastAsia="ru-RU"/>
    </w:rPr>
  </w:style>
  <w:style w:type="paragraph" w:customStyle="1" w:styleId="23">
    <w:name w:val="Îñíîâíîé òåêñò 2"/>
    <w:basedOn w:val="a"/>
    <w:rsid w:val="00CF627F"/>
    <w:pPr>
      <w:widowControl w:val="0"/>
      <w:spacing w:after="0" w:line="240" w:lineRule="auto"/>
      <w:ind w:firstLine="720"/>
      <w:jc w:val="both"/>
    </w:pPr>
    <w:rPr>
      <w:rFonts w:ascii="Times New Roman" w:eastAsia="Times New Roman" w:hAnsi="Times New Roman" w:cs="Times New Roman"/>
      <w:b/>
      <w:color w:val="000000"/>
      <w:sz w:val="24"/>
      <w:szCs w:val="20"/>
      <w:lang w:val="en-US" w:eastAsia="ru-RU"/>
    </w:rPr>
  </w:style>
  <w:style w:type="paragraph" w:styleId="aa">
    <w:name w:val="footer"/>
    <w:basedOn w:val="a"/>
    <w:link w:val="ab"/>
    <w:rsid w:val="00CF627F"/>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b">
    <w:name w:val="Нижний колонтитул Знак"/>
    <w:basedOn w:val="a0"/>
    <w:link w:val="aa"/>
    <w:rsid w:val="00CF627F"/>
    <w:rPr>
      <w:rFonts w:ascii="Times New Roman" w:eastAsia="Times New Roman" w:hAnsi="Times New Roman" w:cs="Times New Roman"/>
      <w:color w:val="000000"/>
      <w:sz w:val="24"/>
      <w:szCs w:val="24"/>
      <w:lang w:eastAsia="ru-RU"/>
    </w:rPr>
  </w:style>
  <w:style w:type="paragraph" w:customStyle="1" w:styleId="ConsPlusNonformat">
    <w:name w:val="ConsPlusNonformat"/>
    <w:rsid w:val="00CF627F"/>
    <w:pPr>
      <w:spacing w:after="0" w:line="240" w:lineRule="auto"/>
    </w:pPr>
    <w:rPr>
      <w:rFonts w:ascii="Courier New" w:eastAsia="Times New Roman" w:hAnsi="Courier New" w:cs="Courier New"/>
      <w:color w:val="000000"/>
      <w:sz w:val="20"/>
      <w:szCs w:val="20"/>
      <w:lang w:eastAsia="ru-RU"/>
    </w:rPr>
  </w:style>
  <w:style w:type="paragraph" w:styleId="ac">
    <w:name w:val="header"/>
    <w:basedOn w:val="a"/>
    <w:link w:val="ad"/>
    <w:rsid w:val="00CF627F"/>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d">
    <w:name w:val="Верхний колонтитул Знак"/>
    <w:basedOn w:val="a0"/>
    <w:link w:val="ac"/>
    <w:rsid w:val="00CF627F"/>
    <w:rPr>
      <w:rFonts w:ascii="Times New Roman" w:eastAsia="Times New Roman" w:hAnsi="Times New Roman" w:cs="Times New Roman"/>
      <w:color w:val="000000"/>
      <w:sz w:val="24"/>
      <w:szCs w:val="24"/>
      <w:lang w:eastAsia="ru-RU"/>
    </w:rPr>
  </w:style>
  <w:style w:type="character" w:customStyle="1" w:styleId="FontStyle11">
    <w:name w:val="Font Style11"/>
    <w:rsid w:val="00CF627F"/>
    <w:rPr>
      <w:rFonts w:ascii="Times New Roman" w:hAnsi="Times New Roman" w:cs="Times New Roman"/>
      <w:b/>
      <w:bCs w:val="0"/>
      <w:sz w:val="22"/>
      <w:szCs w:val="22"/>
    </w:rPr>
  </w:style>
  <w:style w:type="character" w:customStyle="1" w:styleId="FontStyle12">
    <w:name w:val="Font Style12"/>
    <w:rsid w:val="00CF627F"/>
    <w:rPr>
      <w:rFonts w:ascii="Times New Roman" w:hAnsi="Times New Roman" w:cs="Times New Roman"/>
      <w:sz w:val="22"/>
      <w:szCs w:val="22"/>
    </w:rPr>
  </w:style>
  <w:style w:type="character" w:styleId="ae">
    <w:name w:val="Hyperlink"/>
    <w:uiPriority w:val="99"/>
    <w:rsid w:val="00CF627F"/>
    <w:rPr>
      <w:color w:val="000000"/>
      <w:u w:val="single"/>
    </w:rPr>
  </w:style>
  <w:style w:type="character" w:styleId="af">
    <w:name w:val="page number"/>
    <w:basedOn w:val="a0"/>
    <w:rsid w:val="00CF627F"/>
  </w:style>
  <w:style w:type="paragraph" w:customStyle="1" w:styleId="12">
    <w:name w:val="1"/>
    <w:basedOn w:val="a"/>
    <w:rsid w:val="00CF627F"/>
    <w:pPr>
      <w:spacing w:after="160" w:line="240" w:lineRule="exact"/>
      <w:jc w:val="both"/>
    </w:pPr>
    <w:rPr>
      <w:rFonts w:ascii="Times New Roman" w:eastAsia="Times New Roman" w:hAnsi="Times New Roman" w:cs="Times New Roman"/>
      <w:sz w:val="24"/>
      <w:szCs w:val="20"/>
      <w:lang w:val="en-US"/>
    </w:rPr>
  </w:style>
  <w:style w:type="table" w:styleId="af0">
    <w:name w:val="Table Grid"/>
    <w:basedOn w:val="a1"/>
    <w:uiPriority w:val="59"/>
    <w:rsid w:val="00CF62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Таблица"/>
    <w:basedOn w:val="a"/>
    <w:next w:val="a"/>
    <w:qFormat/>
    <w:rsid w:val="00CF627F"/>
    <w:pPr>
      <w:widowControl w:val="0"/>
      <w:spacing w:after="0" w:line="240" w:lineRule="auto"/>
    </w:pPr>
    <w:rPr>
      <w:rFonts w:ascii="Times New Roman" w:eastAsia="Calibri" w:hAnsi="Times New Roman" w:cs="Times New Roman"/>
      <w:sz w:val="24"/>
    </w:rPr>
  </w:style>
  <w:style w:type="paragraph" w:styleId="af2">
    <w:name w:val="Balloon Text"/>
    <w:basedOn w:val="a"/>
    <w:link w:val="af3"/>
    <w:uiPriority w:val="99"/>
    <w:semiHidden/>
    <w:unhideWhenUsed/>
    <w:rsid w:val="00CF627F"/>
    <w:pPr>
      <w:spacing w:after="0" w:line="240" w:lineRule="auto"/>
    </w:pPr>
    <w:rPr>
      <w:rFonts w:ascii="Tahoma" w:eastAsia="Times New Roman" w:hAnsi="Tahoma" w:cs="Tahoma"/>
      <w:color w:val="000000"/>
      <w:sz w:val="16"/>
      <w:szCs w:val="16"/>
      <w:lang w:eastAsia="ru-RU"/>
    </w:rPr>
  </w:style>
  <w:style w:type="character" w:customStyle="1" w:styleId="af3">
    <w:name w:val="Текст выноски Знак"/>
    <w:basedOn w:val="a0"/>
    <w:link w:val="af2"/>
    <w:uiPriority w:val="99"/>
    <w:semiHidden/>
    <w:rsid w:val="00CF627F"/>
    <w:rPr>
      <w:rFonts w:ascii="Tahoma" w:eastAsia="Times New Roman" w:hAnsi="Tahoma" w:cs="Tahoma"/>
      <w:color w:val="000000"/>
      <w:sz w:val="16"/>
      <w:szCs w:val="16"/>
      <w:lang w:eastAsia="ru-RU"/>
    </w:rPr>
  </w:style>
  <w:style w:type="paragraph" w:styleId="af4">
    <w:name w:val="TOC Heading"/>
    <w:basedOn w:val="1"/>
    <w:next w:val="a"/>
    <w:uiPriority w:val="39"/>
    <w:semiHidden/>
    <w:unhideWhenUsed/>
    <w:qFormat/>
    <w:rsid w:val="00CF627F"/>
    <w:pPr>
      <w:keepLines/>
      <w:spacing w:before="480" w:after="0" w:line="276" w:lineRule="auto"/>
      <w:outlineLvl w:val="9"/>
    </w:pPr>
    <w:rPr>
      <w:color w:val="365F91"/>
      <w:kern w:val="0"/>
      <w:sz w:val="28"/>
      <w:szCs w:val="28"/>
    </w:rPr>
  </w:style>
  <w:style w:type="paragraph" w:styleId="13">
    <w:name w:val="toc 1"/>
    <w:basedOn w:val="a"/>
    <w:next w:val="a"/>
    <w:autoRedefine/>
    <w:uiPriority w:val="39"/>
    <w:unhideWhenUsed/>
    <w:rsid w:val="00CF627F"/>
    <w:pPr>
      <w:spacing w:after="0" w:line="240" w:lineRule="auto"/>
    </w:pPr>
    <w:rPr>
      <w:rFonts w:ascii="Times New Roman" w:eastAsia="Times New Roman" w:hAnsi="Times New Roman" w:cs="Times New Roman"/>
      <w:color w:val="000000"/>
      <w:sz w:val="24"/>
      <w:szCs w:val="24"/>
      <w:lang w:eastAsia="ru-RU"/>
    </w:rPr>
  </w:style>
  <w:style w:type="paragraph" w:styleId="24">
    <w:name w:val="toc 2"/>
    <w:basedOn w:val="a"/>
    <w:next w:val="a"/>
    <w:autoRedefine/>
    <w:uiPriority w:val="39"/>
    <w:unhideWhenUsed/>
    <w:rsid w:val="00CF627F"/>
    <w:pPr>
      <w:spacing w:after="100" w:line="240" w:lineRule="auto"/>
      <w:ind w:left="240"/>
    </w:pPr>
    <w:rPr>
      <w:rFonts w:ascii="Times New Roman" w:eastAsia="Times New Roman" w:hAnsi="Times New Roman" w:cs="Times New Roman"/>
      <w:color w:val="000000"/>
      <w:sz w:val="24"/>
      <w:szCs w:val="24"/>
      <w:lang w:eastAsia="ru-RU"/>
    </w:rPr>
  </w:style>
  <w:style w:type="paragraph" w:customStyle="1" w:styleId="25">
    <w:name w:val="Абзац списка2"/>
    <w:basedOn w:val="a"/>
    <w:rsid w:val="00CF627F"/>
    <w:pPr>
      <w:spacing w:after="0" w:line="240" w:lineRule="auto"/>
      <w:contextualSpacing/>
      <w:jc w:val="both"/>
    </w:pPr>
    <w:rPr>
      <w:rFonts w:ascii="Times New Roman" w:eastAsia="Times New Roman" w:hAnsi="Times New Roman" w:cs="Calibri"/>
      <w:color w:val="000000"/>
      <w:sz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F627F"/>
    <w:pPr>
      <w:keepNext/>
      <w:spacing w:before="240" w:after="60" w:line="240" w:lineRule="auto"/>
      <w:outlineLvl w:val="0"/>
    </w:pPr>
    <w:rPr>
      <w:rFonts w:ascii="Cambria" w:eastAsia="Times New Roman" w:hAnsi="Cambria" w:cs="Times New Roman"/>
      <w:b/>
      <w:bCs/>
      <w:color w:val="000000"/>
      <w:kern w:val="32"/>
      <w:sz w:val="32"/>
      <w:szCs w:val="32"/>
      <w:lang w:eastAsia="ru-RU"/>
    </w:rPr>
  </w:style>
  <w:style w:type="paragraph" w:styleId="2">
    <w:name w:val="heading 2"/>
    <w:basedOn w:val="a"/>
    <w:next w:val="a"/>
    <w:link w:val="20"/>
    <w:qFormat/>
    <w:rsid w:val="00CF627F"/>
    <w:pPr>
      <w:keepNext/>
      <w:spacing w:before="240" w:after="60" w:line="240" w:lineRule="auto"/>
      <w:outlineLvl w:val="1"/>
    </w:pPr>
    <w:rPr>
      <w:rFonts w:ascii="Arial" w:eastAsia="Times New Roman" w:hAnsi="Arial" w:cs="Arial"/>
      <w:b/>
      <w:i/>
      <w:color w:val="000000"/>
      <w:sz w:val="28"/>
      <w:szCs w:val="28"/>
      <w:lang w:eastAsia="ru-RU"/>
    </w:rPr>
  </w:style>
  <w:style w:type="paragraph" w:styleId="3">
    <w:name w:val="heading 3"/>
    <w:basedOn w:val="a"/>
    <w:next w:val="a"/>
    <w:link w:val="30"/>
    <w:qFormat/>
    <w:rsid w:val="00CF627F"/>
    <w:pPr>
      <w:keepNext/>
      <w:spacing w:before="240" w:after="60" w:line="240" w:lineRule="auto"/>
      <w:outlineLvl w:val="2"/>
    </w:pPr>
    <w:rPr>
      <w:rFonts w:ascii="Arial" w:eastAsia="Times New Roman" w:hAnsi="Arial" w:cs="Arial"/>
      <w:b/>
      <w:color w:val="000000"/>
      <w:sz w:val="26"/>
      <w:szCs w:val="26"/>
      <w:lang w:eastAsia="ru-RU"/>
    </w:rPr>
  </w:style>
  <w:style w:type="paragraph" w:styleId="6">
    <w:name w:val="heading 6"/>
    <w:basedOn w:val="a"/>
    <w:next w:val="a"/>
    <w:link w:val="60"/>
    <w:qFormat/>
    <w:rsid w:val="00CF627F"/>
    <w:pPr>
      <w:spacing w:before="240" w:after="60" w:line="240" w:lineRule="auto"/>
      <w:outlineLvl w:val="5"/>
    </w:pPr>
    <w:rPr>
      <w:rFonts w:ascii="Times New Roman" w:eastAsia="Times New Roman" w:hAnsi="Times New Roman" w:cs="Times New Roman"/>
      <w:b/>
      <w:color w:val="000000"/>
      <w:lang w:eastAsia="ru-RU"/>
    </w:rPr>
  </w:style>
  <w:style w:type="paragraph" w:styleId="7">
    <w:name w:val="heading 7"/>
    <w:basedOn w:val="a"/>
    <w:next w:val="a"/>
    <w:link w:val="70"/>
    <w:qFormat/>
    <w:rsid w:val="00CF627F"/>
    <w:pPr>
      <w:spacing w:before="240" w:after="60" w:line="240" w:lineRule="auto"/>
      <w:outlineLvl w:val="6"/>
    </w:pPr>
    <w:rPr>
      <w:rFonts w:ascii="Times New Roman" w:eastAsia="Times New Roman" w:hAnsi="Times New Roman" w:cs="Times New Roman"/>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F627F"/>
    <w:rPr>
      <w:rFonts w:ascii="Cambria" w:eastAsia="Times New Roman" w:hAnsi="Cambria" w:cs="Times New Roman"/>
      <w:b/>
      <w:bCs/>
      <w:color w:val="000000"/>
      <w:kern w:val="32"/>
      <w:sz w:val="32"/>
      <w:szCs w:val="32"/>
      <w:lang w:eastAsia="ru-RU"/>
    </w:rPr>
  </w:style>
  <w:style w:type="character" w:customStyle="1" w:styleId="20">
    <w:name w:val="Заголовок 2 Знак"/>
    <w:basedOn w:val="a0"/>
    <w:link w:val="2"/>
    <w:rsid w:val="00CF627F"/>
    <w:rPr>
      <w:rFonts w:ascii="Arial" w:eastAsia="Times New Roman" w:hAnsi="Arial" w:cs="Arial"/>
      <w:b/>
      <w:i/>
      <w:color w:val="000000"/>
      <w:sz w:val="28"/>
      <w:szCs w:val="28"/>
      <w:lang w:eastAsia="ru-RU"/>
    </w:rPr>
  </w:style>
  <w:style w:type="character" w:customStyle="1" w:styleId="30">
    <w:name w:val="Заголовок 3 Знак"/>
    <w:basedOn w:val="a0"/>
    <w:link w:val="3"/>
    <w:rsid w:val="00CF627F"/>
    <w:rPr>
      <w:rFonts w:ascii="Arial" w:eastAsia="Times New Roman" w:hAnsi="Arial" w:cs="Arial"/>
      <w:b/>
      <w:color w:val="000000"/>
      <w:sz w:val="26"/>
      <w:szCs w:val="26"/>
      <w:lang w:eastAsia="ru-RU"/>
    </w:rPr>
  </w:style>
  <w:style w:type="character" w:customStyle="1" w:styleId="60">
    <w:name w:val="Заголовок 6 Знак"/>
    <w:basedOn w:val="a0"/>
    <w:link w:val="6"/>
    <w:rsid w:val="00CF627F"/>
    <w:rPr>
      <w:rFonts w:ascii="Times New Roman" w:eastAsia="Times New Roman" w:hAnsi="Times New Roman" w:cs="Times New Roman"/>
      <w:b/>
      <w:color w:val="000000"/>
      <w:lang w:eastAsia="ru-RU"/>
    </w:rPr>
  </w:style>
  <w:style w:type="character" w:customStyle="1" w:styleId="70">
    <w:name w:val="Заголовок 7 Знак"/>
    <w:basedOn w:val="a0"/>
    <w:link w:val="7"/>
    <w:rsid w:val="00CF627F"/>
    <w:rPr>
      <w:rFonts w:ascii="Times New Roman" w:eastAsia="Times New Roman" w:hAnsi="Times New Roman" w:cs="Times New Roman"/>
      <w:color w:val="000000"/>
      <w:sz w:val="24"/>
      <w:szCs w:val="24"/>
      <w:lang w:eastAsia="ru-RU"/>
    </w:rPr>
  </w:style>
  <w:style w:type="numbering" w:customStyle="1" w:styleId="11">
    <w:name w:val="Нет списка1"/>
    <w:next w:val="a2"/>
    <w:uiPriority w:val="99"/>
    <w:semiHidden/>
    <w:unhideWhenUsed/>
    <w:rsid w:val="00CF627F"/>
  </w:style>
  <w:style w:type="paragraph" w:customStyle="1" w:styleId="ConsTitle">
    <w:name w:val="ConsTitle"/>
    <w:rsid w:val="00CF627F"/>
    <w:pPr>
      <w:widowControl w:val="0"/>
      <w:spacing w:after="0" w:line="240" w:lineRule="auto"/>
    </w:pPr>
    <w:rPr>
      <w:rFonts w:ascii="Arial" w:eastAsia="Times New Roman" w:hAnsi="Arial" w:cs="Arial"/>
      <w:b/>
      <w:color w:val="000000"/>
      <w:sz w:val="16"/>
      <w:szCs w:val="16"/>
      <w:lang w:eastAsia="ru-RU"/>
    </w:rPr>
  </w:style>
  <w:style w:type="paragraph" w:customStyle="1" w:styleId="a3">
    <w:name w:val="Знак"/>
    <w:basedOn w:val="a"/>
    <w:rsid w:val="00CF627F"/>
    <w:pPr>
      <w:spacing w:after="160" w:line="240" w:lineRule="exact"/>
      <w:jc w:val="both"/>
    </w:pPr>
    <w:rPr>
      <w:rFonts w:ascii="Times New Roman" w:eastAsia="Times New Roman" w:hAnsi="Times New Roman" w:cs="Times New Roman"/>
      <w:color w:val="000000"/>
      <w:sz w:val="24"/>
      <w:szCs w:val="24"/>
      <w:lang w:val="en-US"/>
    </w:rPr>
  </w:style>
  <w:style w:type="paragraph" w:styleId="21">
    <w:name w:val="Body Text 2"/>
    <w:basedOn w:val="a"/>
    <w:link w:val="22"/>
    <w:rsid w:val="00CF627F"/>
    <w:pPr>
      <w:spacing w:before="600" w:after="0" w:line="240" w:lineRule="auto"/>
      <w:jc w:val="both"/>
    </w:pPr>
    <w:rPr>
      <w:rFonts w:ascii="Times New Roman" w:eastAsia="Times New Roman" w:hAnsi="Times New Roman" w:cs="Times New Roman"/>
      <w:b/>
      <w:color w:val="000000"/>
      <w:sz w:val="28"/>
      <w:szCs w:val="28"/>
      <w:lang w:eastAsia="ru-RU"/>
    </w:rPr>
  </w:style>
  <w:style w:type="character" w:customStyle="1" w:styleId="22">
    <w:name w:val="Основной текст 2 Знак"/>
    <w:basedOn w:val="a0"/>
    <w:link w:val="21"/>
    <w:rsid w:val="00CF627F"/>
    <w:rPr>
      <w:rFonts w:ascii="Times New Roman" w:eastAsia="Times New Roman" w:hAnsi="Times New Roman" w:cs="Times New Roman"/>
      <w:b/>
      <w:color w:val="000000"/>
      <w:sz w:val="28"/>
      <w:szCs w:val="28"/>
      <w:lang w:eastAsia="ru-RU"/>
    </w:rPr>
  </w:style>
  <w:style w:type="paragraph" w:styleId="a4">
    <w:name w:val="Title"/>
    <w:aliases w:val="Таблица № Знак"/>
    <w:basedOn w:val="a"/>
    <w:link w:val="a5"/>
    <w:qFormat/>
    <w:rsid w:val="00CF627F"/>
    <w:pPr>
      <w:spacing w:line="240" w:lineRule="auto"/>
      <w:jc w:val="center"/>
    </w:pPr>
    <w:rPr>
      <w:rFonts w:ascii="Times New Roman" w:eastAsia="Times New Roman" w:hAnsi="Times New Roman" w:cs="Times New Roman"/>
      <w:b/>
      <w:color w:val="000000"/>
      <w:sz w:val="28"/>
      <w:szCs w:val="28"/>
      <w:lang w:eastAsia="ru-RU"/>
    </w:rPr>
  </w:style>
  <w:style w:type="character" w:customStyle="1" w:styleId="a5">
    <w:name w:val="Название Знак"/>
    <w:aliases w:val="Таблица № Знак Знак"/>
    <w:basedOn w:val="a0"/>
    <w:link w:val="a4"/>
    <w:rsid w:val="00CF627F"/>
    <w:rPr>
      <w:rFonts w:ascii="Times New Roman" w:eastAsia="Times New Roman" w:hAnsi="Times New Roman" w:cs="Times New Roman"/>
      <w:b/>
      <w:color w:val="000000"/>
      <w:sz w:val="28"/>
      <w:szCs w:val="28"/>
      <w:lang w:eastAsia="ru-RU"/>
    </w:rPr>
  </w:style>
  <w:style w:type="paragraph" w:customStyle="1" w:styleId="Style5">
    <w:name w:val="Style5"/>
    <w:basedOn w:val="a"/>
    <w:rsid w:val="00CF627F"/>
    <w:pPr>
      <w:spacing w:after="0" w:line="295" w:lineRule="exact"/>
      <w:ind w:hanging="346"/>
    </w:pPr>
    <w:rPr>
      <w:rFonts w:ascii="Times New Roman" w:eastAsia="Times New Roman" w:hAnsi="Times New Roman" w:cs="Times New Roman"/>
      <w:color w:val="000000"/>
      <w:sz w:val="20"/>
      <w:szCs w:val="20"/>
      <w:lang w:eastAsia="ru-RU"/>
    </w:rPr>
  </w:style>
  <w:style w:type="paragraph" w:customStyle="1" w:styleId="Style2">
    <w:name w:val="Style2"/>
    <w:basedOn w:val="a"/>
    <w:rsid w:val="00CF627F"/>
    <w:pPr>
      <w:widowControl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rsid w:val="00CF627F"/>
    <w:pPr>
      <w:widowControl w:val="0"/>
      <w:spacing w:after="0" w:line="240" w:lineRule="auto"/>
    </w:pPr>
    <w:rPr>
      <w:rFonts w:ascii="Times New Roman" w:eastAsia="Times New Roman" w:hAnsi="Times New Roman" w:cs="Times New Roman"/>
      <w:color w:val="000000"/>
      <w:sz w:val="24"/>
      <w:szCs w:val="24"/>
      <w:lang w:eastAsia="ru-RU"/>
    </w:rPr>
  </w:style>
  <w:style w:type="paragraph" w:customStyle="1" w:styleId="Style6">
    <w:name w:val="Style6"/>
    <w:basedOn w:val="a"/>
    <w:rsid w:val="00CF627F"/>
    <w:pPr>
      <w:widowControl w:val="0"/>
      <w:spacing w:after="0" w:line="277" w:lineRule="exact"/>
      <w:ind w:firstLine="238"/>
      <w:jc w:val="both"/>
    </w:pPr>
    <w:rPr>
      <w:rFonts w:ascii="Times New Roman" w:eastAsia="Times New Roman" w:hAnsi="Times New Roman" w:cs="Times New Roman"/>
      <w:color w:val="000000"/>
      <w:sz w:val="24"/>
      <w:szCs w:val="24"/>
      <w:lang w:eastAsia="ru-RU"/>
    </w:rPr>
  </w:style>
  <w:style w:type="paragraph" w:customStyle="1" w:styleId="ConsPlusNormal">
    <w:name w:val="ConsPlusNormal"/>
    <w:rsid w:val="00CF627F"/>
    <w:pPr>
      <w:spacing w:after="0" w:line="240" w:lineRule="auto"/>
    </w:pPr>
    <w:rPr>
      <w:rFonts w:ascii="Arial" w:eastAsia="Times New Roman" w:hAnsi="Arial" w:cs="Arial"/>
      <w:color w:val="000000"/>
      <w:sz w:val="20"/>
      <w:szCs w:val="20"/>
      <w:lang w:eastAsia="ru-RU"/>
    </w:rPr>
  </w:style>
  <w:style w:type="paragraph" w:customStyle="1" w:styleId="ListParagraph">
    <w:name w:val="List Paragraph*"/>
    <w:basedOn w:val="a"/>
    <w:rsid w:val="00CF627F"/>
    <w:pPr>
      <w:ind w:left="720"/>
    </w:pPr>
    <w:rPr>
      <w:rFonts w:ascii="Calibri" w:eastAsia="Times New Roman" w:hAnsi="Calibri" w:cs="Calibri"/>
      <w:color w:val="000000"/>
      <w:lang w:eastAsia="ru-RU"/>
    </w:rPr>
  </w:style>
  <w:style w:type="paragraph" w:styleId="a6">
    <w:name w:val="Body Text"/>
    <w:basedOn w:val="a"/>
    <w:link w:val="a7"/>
    <w:rsid w:val="00CF627F"/>
    <w:pPr>
      <w:spacing w:after="120" w:line="240" w:lineRule="auto"/>
    </w:pPr>
    <w:rPr>
      <w:rFonts w:ascii="Times New Roman" w:eastAsia="Times New Roman" w:hAnsi="Times New Roman" w:cs="Times New Roman"/>
      <w:color w:val="000000"/>
      <w:sz w:val="24"/>
      <w:szCs w:val="24"/>
      <w:lang w:eastAsia="ru-RU"/>
    </w:rPr>
  </w:style>
  <w:style w:type="character" w:customStyle="1" w:styleId="a7">
    <w:name w:val="Основной текст Знак"/>
    <w:basedOn w:val="a0"/>
    <w:link w:val="a6"/>
    <w:rsid w:val="00CF627F"/>
    <w:rPr>
      <w:rFonts w:ascii="Times New Roman" w:eastAsia="Times New Roman" w:hAnsi="Times New Roman" w:cs="Times New Roman"/>
      <w:color w:val="000000"/>
      <w:sz w:val="24"/>
      <w:szCs w:val="24"/>
      <w:lang w:eastAsia="ru-RU"/>
    </w:rPr>
  </w:style>
  <w:style w:type="paragraph" w:styleId="31">
    <w:name w:val="Body Text 3"/>
    <w:basedOn w:val="a"/>
    <w:link w:val="32"/>
    <w:rsid w:val="00CF627F"/>
    <w:pPr>
      <w:spacing w:after="120" w:line="240" w:lineRule="auto"/>
    </w:pPr>
    <w:rPr>
      <w:rFonts w:ascii="Times New Roman" w:eastAsia="Times New Roman" w:hAnsi="Times New Roman" w:cs="Times New Roman"/>
      <w:color w:val="000000"/>
      <w:sz w:val="16"/>
      <w:szCs w:val="16"/>
      <w:lang w:eastAsia="ru-RU"/>
    </w:rPr>
  </w:style>
  <w:style w:type="character" w:customStyle="1" w:styleId="32">
    <w:name w:val="Основной текст 3 Знак"/>
    <w:basedOn w:val="a0"/>
    <w:link w:val="31"/>
    <w:rsid w:val="00CF627F"/>
    <w:rPr>
      <w:rFonts w:ascii="Times New Roman" w:eastAsia="Times New Roman" w:hAnsi="Times New Roman" w:cs="Times New Roman"/>
      <w:color w:val="000000"/>
      <w:sz w:val="16"/>
      <w:szCs w:val="16"/>
      <w:lang w:eastAsia="ru-RU"/>
    </w:rPr>
  </w:style>
  <w:style w:type="paragraph" w:styleId="a8">
    <w:name w:val="Normal (Web)"/>
    <w:basedOn w:val="a"/>
    <w:rsid w:val="00CF627F"/>
    <w:pPr>
      <w:spacing w:before="100" w:beforeAutospacing="1" w:after="100" w:afterAutospacing="1" w:line="240" w:lineRule="auto"/>
    </w:pPr>
    <w:rPr>
      <w:rFonts w:ascii="Arial Unicode MS" w:eastAsia="Arial Unicode MS" w:hAnsi="Arial Unicode MS" w:cs="Arial Unicode MS"/>
      <w:color w:val="000000"/>
      <w:sz w:val="24"/>
      <w:szCs w:val="24"/>
      <w:lang w:eastAsia="ru-RU"/>
    </w:rPr>
  </w:style>
  <w:style w:type="paragraph" w:customStyle="1" w:styleId="S">
    <w:name w:val="S_Обычный"/>
    <w:basedOn w:val="a"/>
    <w:rsid w:val="00CF627F"/>
    <w:pPr>
      <w:spacing w:after="0" w:line="360" w:lineRule="auto"/>
      <w:ind w:firstLine="709"/>
      <w:jc w:val="both"/>
    </w:pPr>
    <w:rPr>
      <w:rFonts w:ascii="Times New Roman" w:eastAsia="Times New Roman" w:hAnsi="Times New Roman" w:cs="Times New Roman"/>
      <w:color w:val="000000"/>
      <w:sz w:val="24"/>
      <w:szCs w:val="24"/>
      <w:lang w:eastAsia="ru-RU"/>
    </w:rPr>
  </w:style>
  <w:style w:type="paragraph" w:styleId="a9">
    <w:name w:val="List Paragraph"/>
    <w:basedOn w:val="a"/>
    <w:qFormat/>
    <w:rsid w:val="00CF627F"/>
    <w:pPr>
      <w:ind w:left="720"/>
      <w:contextualSpacing/>
    </w:pPr>
    <w:rPr>
      <w:rFonts w:ascii="Calibri" w:eastAsia="Times New Roman" w:hAnsi="Calibri" w:cs="Calibri"/>
      <w:color w:val="000000"/>
      <w:lang w:eastAsia="ru-RU"/>
    </w:rPr>
  </w:style>
  <w:style w:type="paragraph" w:customStyle="1" w:styleId="23">
    <w:name w:val="Îñíîâíîé òåêñò 2"/>
    <w:basedOn w:val="a"/>
    <w:rsid w:val="00CF627F"/>
    <w:pPr>
      <w:widowControl w:val="0"/>
      <w:spacing w:after="0" w:line="240" w:lineRule="auto"/>
      <w:ind w:firstLine="720"/>
      <w:jc w:val="both"/>
    </w:pPr>
    <w:rPr>
      <w:rFonts w:ascii="Times New Roman" w:eastAsia="Times New Roman" w:hAnsi="Times New Roman" w:cs="Times New Roman"/>
      <w:b/>
      <w:color w:val="000000"/>
      <w:sz w:val="24"/>
      <w:szCs w:val="20"/>
      <w:lang w:val="en-US" w:eastAsia="ru-RU"/>
    </w:rPr>
  </w:style>
  <w:style w:type="paragraph" w:styleId="aa">
    <w:name w:val="footer"/>
    <w:basedOn w:val="a"/>
    <w:link w:val="ab"/>
    <w:rsid w:val="00CF627F"/>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b">
    <w:name w:val="Нижний колонтитул Знак"/>
    <w:basedOn w:val="a0"/>
    <w:link w:val="aa"/>
    <w:rsid w:val="00CF627F"/>
    <w:rPr>
      <w:rFonts w:ascii="Times New Roman" w:eastAsia="Times New Roman" w:hAnsi="Times New Roman" w:cs="Times New Roman"/>
      <w:color w:val="000000"/>
      <w:sz w:val="24"/>
      <w:szCs w:val="24"/>
      <w:lang w:eastAsia="ru-RU"/>
    </w:rPr>
  </w:style>
  <w:style w:type="paragraph" w:customStyle="1" w:styleId="ConsPlusNonformat">
    <w:name w:val="ConsPlusNonformat"/>
    <w:rsid w:val="00CF627F"/>
    <w:pPr>
      <w:spacing w:after="0" w:line="240" w:lineRule="auto"/>
    </w:pPr>
    <w:rPr>
      <w:rFonts w:ascii="Courier New" w:eastAsia="Times New Roman" w:hAnsi="Courier New" w:cs="Courier New"/>
      <w:color w:val="000000"/>
      <w:sz w:val="20"/>
      <w:szCs w:val="20"/>
      <w:lang w:eastAsia="ru-RU"/>
    </w:rPr>
  </w:style>
  <w:style w:type="paragraph" w:styleId="ac">
    <w:name w:val="header"/>
    <w:basedOn w:val="a"/>
    <w:link w:val="ad"/>
    <w:rsid w:val="00CF627F"/>
    <w:pPr>
      <w:tabs>
        <w:tab w:val="center" w:pos="4677"/>
        <w:tab w:val="right" w:pos="9355"/>
      </w:tabs>
      <w:spacing w:after="0" w:line="240" w:lineRule="auto"/>
    </w:pPr>
    <w:rPr>
      <w:rFonts w:ascii="Times New Roman" w:eastAsia="Times New Roman" w:hAnsi="Times New Roman" w:cs="Times New Roman"/>
      <w:color w:val="000000"/>
      <w:sz w:val="24"/>
      <w:szCs w:val="24"/>
      <w:lang w:eastAsia="ru-RU"/>
    </w:rPr>
  </w:style>
  <w:style w:type="character" w:customStyle="1" w:styleId="ad">
    <w:name w:val="Верхний колонтитул Знак"/>
    <w:basedOn w:val="a0"/>
    <w:link w:val="ac"/>
    <w:rsid w:val="00CF627F"/>
    <w:rPr>
      <w:rFonts w:ascii="Times New Roman" w:eastAsia="Times New Roman" w:hAnsi="Times New Roman" w:cs="Times New Roman"/>
      <w:color w:val="000000"/>
      <w:sz w:val="24"/>
      <w:szCs w:val="24"/>
      <w:lang w:eastAsia="ru-RU"/>
    </w:rPr>
  </w:style>
  <w:style w:type="character" w:customStyle="1" w:styleId="FontStyle11">
    <w:name w:val="Font Style11"/>
    <w:rsid w:val="00CF627F"/>
    <w:rPr>
      <w:rFonts w:ascii="Times New Roman" w:hAnsi="Times New Roman" w:cs="Times New Roman"/>
      <w:b/>
      <w:bCs w:val="0"/>
      <w:sz w:val="22"/>
      <w:szCs w:val="22"/>
    </w:rPr>
  </w:style>
  <w:style w:type="character" w:customStyle="1" w:styleId="FontStyle12">
    <w:name w:val="Font Style12"/>
    <w:rsid w:val="00CF627F"/>
    <w:rPr>
      <w:rFonts w:ascii="Times New Roman" w:hAnsi="Times New Roman" w:cs="Times New Roman"/>
      <w:sz w:val="22"/>
      <w:szCs w:val="22"/>
    </w:rPr>
  </w:style>
  <w:style w:type="character" w:styleId="ae">
    <w:name w:val="Hyperlink"/>
    <w:uiPriority w:val="99"/>
    <w:rsid w:val="00CF627F"/>
    <w:rPr>
      <w:color w:val="000000"/>
      <w:u w:val="single"/>
    </w:rPr>
  </w:style>
  <w:style w:type="character" w:styleId="af">
    <w:name w:val="page number"/>
    <w:basedOn w:val="a0"/>
    <w:rsid w:val="00CF627F"/>
  </w:style>
  <w:style w:type="paragraph" w:customStyle="1" w:styleId="12">
    <w:name w:val="1"/>
    <w:basedOn w:val="a"/>
    <w:rsid w:val="00CF627F"/>
    <w:pPr>
      <w:spacing w:after="160" w:line="240" w:lineRule="exact"/>
      <w:jc w:val="both"/>
    </w:pPr>
    <w:rPr>
      <w:rFonts w:ascii="Times New Roman" w:eastAsia="Times New Roman" w:hAnsi="Times New Roman" w:cs="Times New Roman"/>
      <w:sz w:val="24"/>
      <w:szCs w:val="20"/>
      <w:lang w:val="en-US"/>
    </w:rPr>
  </w:style>
  <w:style w:type="table" w:styleId="af0">
    <w:name w:val="Table Grid"/>
    <w:basedOn w:val="a1"/>
    <w:uiPriority w:val="59"/>
    <w:rsid w:val="00CF62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Таблица"/>
    <w:basedOn w:val="a"/>
    <w:next w:val="a"/>
    <w:qFormat/>
    <w:rsid w:val="00CF627F"/>
    <w:pPr>
      <w:widowControl w:val="0"/>
      <w:spacing w:after="0" w:line="240" w:lineRule="auto"/>
    </w:pPr>
    <w:rPr>
      <w:rFonts w:ascii="Times New Roman" w:eastAsia="Calibri" w:hAnsi="Times New Roman" w:cs="Times New Roman"/>
      <w:sz w:val="24"/>
    </w:rPr>
  </w:style>
  <w:style w:type="paragraph" w:styleId="af2">
    <w:name w:val="Balloon Text"/>
    <w:basedOn w:val="a"/>
    <w:link w:val="af3"/>
    <w:uiPriority w:val="99"/>
    <w:semiHidden/>
    <w:unhideWhenUsed/>
    <w:rsid w:val="00CF627F"/>
    <w:pPr>
      <w:spacing w:after="0" w:line="240" w:lineRule="auto"/>
    </w:pPr>
    <w:rPr>
      <w:rFonts w:ascii="Tahoma" w:eastAsia="Times New Roman" w:hAnsi="Tahoma" w:cs="Tahoma"/>
      <w:color w:val="000000"/>
      <w:sz w:val="16"/>
      <w:szCs w:val="16"/>
      <w:lang w:eastAsia="ru-RU"/>
    </w:rPr>
  </w:style>
  <w:style w:type="character" w:customStyle="1" w:styleId="af3">
    <w:name w:val="Текст выноски Знак"/>
    <w:basedOn w:val="a0"/>
    <w:link w:val="af2"/>
    <w:uiPriority w:val="99"/>
    <w:semiHidden/>
    <w:rsid w:val="00CF627F"/>
    <w:rPr>
      <w:rFonts w:ascii="Tahoma" w:eastAsia="Times New Roman" w:hAnsi="Tahoma" w:cs="Tahoma"/>
      <w:color w:val="000000"/>
      <w:sz w:val="16"/>
      <w:szCs w:val="16"/>
      <w:lang w:eastAsia="ru-RU"/>
    </w:rPr>
  </w:style>
  <w:style w:type="paragraph" w:styleId="af4">
    <w:name w:val="TOC Heading"/>
    <w:basedOn w:val="1"/>
    <w:next w:val="a"/>
    <w:uiPriority w:val="39"/>
    <w:semiHidden/>
    <w:unhideWhenUsed/>
    <w:qFormat/>
    <w:rsid w:val="00CF627F"/>
    <w:pPr>
      <w:keepLines/>
      <w:spacing w:before="480" w:after="0" w:line="276" w:lineRule="auto"/>
      <w:outlineLvl w:val="9"/>
    </w:pPr>
    <w:rPr>
      <w:color w:val="365F91"/>
      <w:kern w:val="0"/>
      <w:sz w:val="28"/>
      <w:szCs w:val="28"/>
    </w:rPr>
  </w:style>
  <w:style w:type="paragraph" w:styleId="13">
    <w:name w:val="toc 1"/>
    <w:basedOn w:val="a"/>
    <w:next w:val="a"/>
    <w:autoRedefine/>
    <w:uiPriority w:val="39"/>
    <w:unhideWhenUsed/>
    <w:rsid w:val="00CF627F"/>
    <w:pPr>
      <w:spacing w:after="0" w:line="240" w:lineRule="auto"/>
    </w:pPr>
    <w:rPr>
      <w:rFonts w:ascii="Times New Roman" w:eastAsia="Times New Roman" w:hAnsi="Times New Roman" w:cs="Times New Roman"/>
      <w:color w:val="000000"/>
      <w:sz w:val="24"/>
      <w:szCs w:val="24"/>
      <w:lang w:eastAsia="ru-RU"/>
    </w:rPr>
  </w:style>
  <w:style w:type="paragraph" w:styleId="24">
    <w:name w:val="toc 2"/>
    <w:basedOn w:val="a"/>
    <w:next w:val="a"/>
    <w:autoRedefine/>
    <w:uiPriority w:val="39"/>
    <w:unhideWhenUsed/>
    <w:rsid w:val="00CF627F"/>
    <w:pPr>
      <w:spacing w:after="100" w:line="240" w:lineRule="auto"/>
      <w:ind w:left="240"/>
    </w:pPr>
    <w:rPr>
      <w:rFonts w:ascii="Times New Roman" w:eastAsia="Times New Roman" w:hAnsi="Times New Roman" w:cs="Times New Roman"/>
      <w:color w:val="000000"/>
      <w:sz w:val="24"/>
      <w:szCs w:val="24"/>
      <w:lang w:eastAsia="ru-RU"/>
    </w:rPr>
  </w:style>
  <w:style w:type="paragraph" w:customStyle="1" w:styleId="25">
    <w:name w:val="Абзац списка2"/>
    <w:basedOn w:val="a"/>
    <w:rsid w:val="00CF627F"/>
    <w:pPr>
      <w:spacing w:after="0" w:line="240" w:lineRule="auto"/>
      <w:contextualSpacing/>
      <w:jc w:val="both"/>
    </w:pPr>
    <w:rPr>
      <w:rFonts w:ascii="Times New Roman" w:eastAsia="Times New Roman" w:hAnsi="Times New Roman" w:cs="Calibri"/>
      <w:color w:val="000000"/>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galacts.ru/doc/prikaz-minekonomrazvitija-rossii-ot-01092014-n-540/" TargetMode="External"/><Relationship Id="rId18" Type="http://schemas.openxmlformats.org/officeDocument/2006/relationships/hyperlink" Target="https://legalacts.ru/doc/prikaz-minekonomrazvitija-rossii-ot-01092014-n-540/" TargetMode="External"/><Relationship Id="rId26" Type="http://schemas.openxmlformats.org/officeDocument/2006/relationships/hyperlink" Target="https://legalacts.ru/doc/prikaz-minekonomrazvitija-rossii-ot-01092014-n-540/" TargetMode="External"/><Relationship Id="rId39" Type="http://schemas.openxmlformats.org/officeDocument/2006/relationships/hyperlink" Target="https://legalacts.ru/doc/prikaz-minekonomrazvitija-rossii-ot-01092014-n-540/" TargetMode="External"/><Relationship Id="rId21" Type="http://schemas.openxmlformats.org/officeDocument/2006/relationships/hyperlink" Target="https://legalacts.ru/doc/prikaz-minekonomrazvitija-rossii-ot-01092014-n-540/" TargetMode="External"/><Relationship Id="rId34" Type="http://schemas.openxmlformats.org/officeDocument/2006/relationships/hyperlink" Target="https://legalacts.ru/doc/prikaz-minekonomrazvitija-rossii-ot-01092014-n-540/" TargetMode="External"/><Relationship Id="rId42" Type="http://schemas.openxmlformats.org/officeDocument/2006/relationships/hyperlink" Target="https://legalacts.ru/doc/prikaz-minekonomrazvitija-rossii-ot-01092014-n-540/" TargetMode="External"/><Relationship Id="rId47" Type="http://schemas.openxmlformats.org/officeDocument/2006/relationships/hyperlink" Target="https://legalacts.ru/doc/prikaz-minekonomrazvitija-rossii-ot-01092014-n-540/" TargetMode="External"/><Relationship Id="rId50" Type="http://schemas.openxmlformats.org/officeDocument/2006/relationships/hyperlink" Target="https://legalacts.ru/doc/prikaz-minekonomrazvitija-rossii-ot-01092014-n-540/" TargetMode="External"/><Relationship Id="rId55" Type="http://schemas.openxmlformats.org/officeDocument/2006/relationships/hyperlink" Target="https://legalacts.ru/doc/prikaz-minekonomrazvitija-rossii-ot-01092014-n-540/" TargetMode="External"/><Relationship Id="rId63" Type="http://schemas.openxmlformats.org/officeDocument/2006/relationships/hyperlink" Target="https://legalacts.ru/doc/prikaz-minekonomrazvitija-rossii-ot-01092014-n-540/" TargetMode="External"/><Relationship Id="rId68" Type="http://schemas.openxmlformats.org/officeDocument/2006/relationships/hyperlink" Target="https://legalacts.ru/doc/prikaz-minekonomrazvitija-rossii-ot-01092014-n-540/" TargetMode="External"/><Relationship Id="rId76" Type="http://schemas.openxmlformats.org/officeDocument/2006/relationships/hyperlink" Target="http://base.garant.ru/10104313/" TargetMode="External"/><Relationship Id="rId7" Type="http://schemas.openxmlformats.org/officeDocument/2006/relationships/hyperlink" Target="consultantplus:\\offline\ref=1EC7B0D546BE042904735998B1977BA4E534D2CEBDB5B47408A28FFA6BYD13M" TargetMode="External"/><Relationship Id="rId71" Type="http://schemas.openxmlformats.org/officeDocument/2006/relationships/hyperlink" Target="https://legalacts.ru/doc/prikaz-minekonomrazvitija-rossii-ot-01092014-n-540/" TargetMode="External"/><Relationship Id="rId2" Type="http://schemas.openxmlformats.org/officeDocument/2006/relationships/styles" Target="styles.xml"/><Relationship Id="rId16" Type="http://schemas.openxmlformats.org/officeDocument/2006/relationships/hyperlink" Target="https://legalacts.ru/doc/prikaz-minekonomrazvitija-rossii-ot-01092014-n-540/" TargetMode="External"/><Relationship Id="rId29" Type="http://schemas.openxmlformats.org/officeDocument/2006/relationships/hyperlink" Target="https://legalacts.ru/doc/prikaz-minekonomrazvitija-rossii-ot-01092014-n-540/" TargetMode="External"/><Relationship Id="rId11" Type="http://schemas.openxmlformats.org/officeDocument/2006/relationships/hyperlink" Target="https://legalacts.ru/doc/prikaz-minekonomrazvitija-rossii-ot-01092014-n-540/" TargetMode="External"/><Relationship Id="rId24" Type="http://schemas.openxmlformats.org/officeDocument/2006/relationships/hyperlink" Target="https://legalacts.ru/doc/prikaz-minekonomrazvitija-rossii-ot-01092014-n-540/" TargetMode="External"/><Relationship Id="rId32" Type="http://schemas.openxmlformats.org/officeDocument/2006/relationships/hyperlink" Target="https://legalacts.ru/doc/prikaz-minekonomrazvitija-rossii-ot-01092014-n-540/" TargetMode="External"/><Relationship Id="rId37" Type="http://schemas.openxmlformats.org/officeDocument/2006/relationships/hyperlink" Target="https://legalacts.ru/doc/prikaz-minekonomrazvitija-rossii-ot-01092014-n-540/" TargetMode="External"/><Relationship Id="rId40" Type="http://schemas.openxmlformats.org/officeDocument/2006/relationships/hyperlink" Target="https://legalacts.ru/doc/prikaz-minekonomrazvitija-rossii-ot-01092014-n-540/" TargetMode="External"/><Relationship Id="rId45" Type="http://schemas.openxmlformats.org/officeDocument/2006/relationships/hyperlink" Target="https://legalacts.ru/doc/prikaz-minekonomrazvitija-rossii-ot-01092014-n-540/" TargetMode="External"/><Relationship Id="rId53" Type="http://schemas.openxmlformats.org/officeDocument/2006/relationships/hyperlink" Target="https://legalacts.ru/doc/prikaz-minekonomrazvitija-rossii-ot-01092014-n-540/" TargetMode="External"/><Relationship Id="rId58" Type="http://schemas.openxmlformats.org/officeDocument/2006/relationships/hyperlink" Target="https://legalacts.ru/doc/prikaz-minekonomrazvitija-rossii-ot-01092014-n-540/" TargetMode="External"/><Relationship Id="rId66" Type="http://schemas.openxmlformats.org/officeDocument/2006/relationships/hyperlink" Target="https://legalacts.ru/doc/prikaz-minekonomrazvitija-rossii-ot-01092014-n-540/" TargetMode="External"/><Relationship Id="rId74" Type="http://schemas.openxmlformats.org/officeDocument/2006/relationships/hyperlink" Target="https://legalacts.ru/doc/prikaz-minekonomrazvitija-rossii-ot-01092014-n-540/"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legalacts.ru/doc/prikaz-minekonomrazvitija-rossii-ot-01092014-n-540/" TargetMode="External"/><Relationship Id="rId10" Type="http://schemas.openxmlformats.org/officeDocument/2006/relationships/hyperlink" Target="https://legalacts.ru/doc/prikaz-minekonomrazvitija-rossii-ot-01092014-n-540/" TargetMode="External"/><Relationship Id="rId19" Type="http://schemas.openxmlformats.org/officeDocument/2006/relationships/hyperlink" Target="https://legalacts.ru/doc/prikaz-minekonomrazvitija-rossii-ot-01092014-n-540/" TargetMode="External"/><Relationship Id="rId31" Type="http://schemas.openxmlformats.org/officeDocument/2006/relationships/hyperlink" Target="https://legalacts.ru/doc/prikaz-minekonomrazvitija-rossii-ot-01092014-n-540/" TargetMode="External"/><Relationship Id="rId44" Type="http://schemas.openxmlformats.org/officeDocument/2006/relationships/hyperlink" Target="https://legalacts.ru/doc/prikaz-minekonomrazvitija-rossii-ot-01092014-n-540/" TargetMode="External"/><Relationship Id="rId52" Type="http://schemas.openxmlformats.org/officeDocument/2006/relationships/hyperlink" Target="https://legalacts.ru/doc/prikaz-minekonomrazvitija-rossii-ot-01092014-n-540/" TargetMode="External"/><Relationship Id="rId60" Type="http://schemas.openxmlformats.org/officeDocument/2006/relationships/hyperlink" Target="https://legalacts.ru/doc/prikaz-minekonomrazvitija-rossii-ot-01092014-n-540/" TargetMode="External"/><Relationship Id="rId65" Type="http://schemas.openxmlformats.org/officeDocument/2006/relationships/hyperlink" Target="https://legalacts.ru/doc/prikaz-minekonomrazvitija-rossii-ot-01092014-n-540/" TargetMode="External"/><Relationship Id="rId73" Type="http://schemas.openxmlformats.org/officeDocument/2006/relationships/hyperlink" Target="https://legalacts.ru/doc/prikaz-minekonomrazvitija-rossii-ot-01092014-n-540/" TargetMode="External"/><Relationship Id="rId78" Type="http://schemas.openxmlformats.org/officeDocument/2006/relationships/hyperlink" Target="http://www.consultant.ru/document/Cons_doc_LAW_85368/e8486d3a2af306f57be6dcefc0171e4ee5d33d26/" TargetMode="External"/><Relationship Id="rId4" Type="http://schemas.openxmlformats.org/officeDocument/2006/relationships/settings" Target="settings.xml"/><Relationship Id="rId9" Type="http://schemas.openxmlformats.org/officeDocument/2006/relationships/hyperlink" Target="https://legalacts.ru/doc/prikaz-minekonomrazvitija-rossii-ot-01092014-n-540/" TargetMode="External"/><Relationship Id="rId14" Type="http://schemas.openxmlformats.org/officeDocument/2006/relationships/hyperlink" Target="https://legalacts.ru/doc/prikaz-minekonomrazvitija-rossii-ot-01092014-n-540/" TargetMode="External"/><Relationship Id="rId22" Type="http://schemas.openxmlformats.org/officeDocument/2006/relationships/hyperlink" Target="https://legalacts.ru/doc/prikaz-minekonomrazvitija-rossii-ot-01092014-n-540/" TargetMode="External"/><Relationship Id="rId27" Type="http://schemas.openxmlformats.org/officeDocument/2006/relationships/hyperlink" Target="https://legalacts.ru/doc/prikaz-minekonomrazvitija-rossii-ot-01092014-n-540/" TargetMode="External"/><Relationship Id="rId30" Type="http://schemas.openxmlformats.org/officeDocument/2006/relationships/hyperlink" Target="https://legalacts.ru/doc/prikaz-minekonomrazvitija-rossii-ot-01092014-n-540/" TargetMode="External"/><Relationship Id="rId35" Type="http://schemas.openxmlformats.org/officeDocument/2006/relationships/hyperlink" Target="https://legalacts.ru/doc/prikaz-minekonomrazvitija-rossii-ot-01092014-n-540/" TargetMode="External"/><Relationship Id="rId43" Type="http://schemas.openxmlformats.org/officeDocument/2006/relationships/hyperlink" Target="https://legalacts.ru/doc/prikaz-minekonomrazvitija-rossii-ot-01092014-n-540/" TargetMode="External"/><Relationship Id="rId48" Type="http://schemas.openxmlformats.org/officeDocument/2006/relationships/hyperlink" Target="https://legalacts.ru/doc/prikaz-minekonomrazvitija-rossii-ot-01092014-n-540/" TargetMode="External"/><Relationship Id="rId56" Type="http://schemas.openxmlformats.org/officeDocument/2006/relationships/hyperlink" Target="https://legalacts.ru/doc/prikaz-minekonomrazvitija-rossii-ot-01092014-n-540/" TargetMode="External"/><Relationship Id="rId64" Type="http://schemas.openxmlformats.org/officeDocument/2006/relationships/hyperlink" Target="https://legalacts.ru/doc/prikaz-minekonomrazvitija-rossii-ot-01092014-n-540/" TargetMode="External"/><Relationship Id="rId69" Type="http://schemas.openxmlformats.org/officeDocument/2006/relationships/hyperlink" Target="https://legalacts.ru/doc/prikaz-minekonomrazvitija-rossii-ot-01092014-n-540/" TargetMode="External"/><Relationship Id="rId77" Type="http://schemas.openxmlformats.org/officeDocument/2006/relationships/hyperlink" Target="http://base.garant.ru/10104313/" TargetMode="External"/><Relationship Id="rId8" Type="http://schemas.openxmlformats.org/officeDocument/2006/relationships/hyperlink" Target="https://legalacts.ru/doc/prikaz-minekonomrazvitija-rossii-ot-01092014-n-540/" TargetMode="External"/><Relationship Id="rId51" Type="http://schemas.openxmlformats.org/officeDocument/2006/relationships/hyperlink" Target="https://legalacts.ru/doc/prikaz-minekonomrazvitija-rossii-ot-01092014-n-540/" TargetMode="External"/><Relationship Id="rId72" Type="http://schemas.openxmlformats.org/officeDocument/2006/relationships/hyperlink" Target="https://legalacts.ru/doc/prikaz-minekonomrazvitija-rossii-ot-01092014-n-540/" TargetMode="External"/><Relationship Id="rId80"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legalacts.ru/doc/prikaz-minekonomrazvitija-rossii-ot-01092014-n-540/" TargetMode="External"/><Relationship Id="rId17" Type="http://schemas.openxmlformats.org/officeDocument/2006/relationships/hyperlink" Target="https://legalacts.ru/doc/prikaz-minekonomrazvitija-rossii-ot-01092014-n-540/" TargetMode="External"/><Relationship Id="rId25" Type="http://schemas.openxmlformats.org/officeDocument/2006/relationships/hyperlink" Target="https://legalacts.ru/doc/prikaz-minekonomrazvitija-rossii-ot-01092014-n-540/" TargetMode="External"/><Relationship Id="rId33" Type="http://schemas.openxmlformats.org/officeDocument/2006/relationships/hyperlink" Target="https://legalacts.ru/doc/prikaz-minekonomrazvitija-rossii-ot-01092014-n-540/" TargetMode="External"/><Relationship Id="rId38" Type="http://schemas.openxmlformats.org/officeDocument/2006/relationships/hyperlink" Target="https://legalacts.ru/doc/prikaz-minekonomrazvitija-rossii-ot-01092014-n-540/" TargetMode="External"/><Relationship Id="rId46" Type="http://schemas.openxmlformats.org/officeDocument/2006/relationships/hyperlink" Target="https://legalacts.ru/doc/prikaz-minekonomrazvitija-rossii-ot-01092014-n-540/" TargetMode="External"/><Relationship Id="rId59" Type="http://schemas.openxmlformats.org/officeDocument/2006/relationships/hyperlink" Target="https://legalacts.ru/doc/prikaz-minekonomrazvitija-rossii-ot-01092014-n-540/" TargetMode="External"/><Relationship Id="rId67" Type="http://schemas.openxmlformats.org/officeDocument/2006/relationships/hyperlink" Target="https://legalacts.ru/doc/prikaz-minekonomrazvitija-rossii-ot-01092014-n-540/" TargetMode="External"/><Relationship Id="rId20" Type="http://schemas.openxmlformats.org/officeDocument/2006/relationships/hyperlink" Target="https://legalacts.ru/doc/prikaz-minekonomrazvitija-rossii-ot-01092014-n-540/" TargetMode="External"/><Relationship Id="rId41" Type="http://schemas.openxmlformats.org/officeDocument/2006/relationships/hyperlink" Target="https://legalacts.ru/doc/prikaz-minekonomrazvitija-rossii-ot-01092014-n-540/" TargetMode="External"/><Relationship Id="rId54" Type="http://schemas.openxmlformats.org/officeDocument/2006/relationships/hyperlink" Target="https://legalacts.ru/doc/prikaz-minekonomrazvitija-rossii-ot-01092014-n-540/" TargetMode="External"/><Relationship Id="rId62" Type="http://schemas.openxmlformats.org/officeDocument/2006/relationships/hyperlink" Target="https://legalacts.ru/doc/prikaz-minekonomrazvitija-rossii-ot-01092014-n-540/" TargetMode="External"/><Relationship Id="rId70" Type="http://schemas.openxmlformats.org/officeDocument/2006/relationships/hyperlink" Target="https://legalacts.ru/doc/prikaz-minekonomrazvitija-rossii-ot-01092014-n-540/" TargetMode="External"/><Relationship Id="rId75" Type="http://schemas.openxmlformats.org/officeDocument/2006/relationships/hyperlink" Target="https://legalacts.ru/doc/prikaz-minekonomrazvitija-rossii-ot-01092014-n-540/" TargetMode="External"/><Relationship Id="rId1" Type="http://schemas.openxmlformats.org/officeDocument/2006/relationships/numbering" Target="numbering.xml"/><Relationship Id="rId6" Type="http://schemas.openxmlformats.org/officeDocument/2006/relationships/footer" Target="footer1.xml"/><Relationship Id="rId15" Type="http://schemas.openxmlformats.org/officeDocument/2006/relationships/hyperlink" Target="https://legalacts.ru/doc/prikaz-minekonomrazvitija-rossii-ot-01092014-n-540/" TargetMode="External"/><Relationship Id="rId23" Type="http://schemas.openxmlformats.org/officeDocument/2006/relationships/hyperlink" Target="https://legalacts.ru/doc/prikaz-minekonomrazvitija-rossii-ot-01092014-n-540/" TargetMode="External"/><Relationship Id="rId28" Type="http://schemas.openxmlformats.org/officeDocument/2006/relationships/hyperlink" Target="https://legalacts.ru/doc/prikaz-minekonomrazvitija-rossii-ot-01092014-n-540/" TargetMode="External"/><Relationship Id="rId36" Type="http://schemas.openxmlformats.org/officeDocument/2006/relationships/hyperlink" Target="https://legalacts.ru/doc/prikaz-minekonomrazvitija-rossii-ot-01092014-n-540/" TargetMode="External"/><Relationship Id="rId49" Type="http://schemas.openxmlformats.org/officeDocument/2006/relationships/hyperlink" Target="https://legalacts.ru/doc/prikaz-minekonomrazvitija-rossii-ot-01092014-n-540/" TargetMode="External"/><Relationship Id="rId57" Type="http://schemas.openxmlformats.org/officeDocument/2006/relationships/hyperlink" Target="https://legalacts.ru/doc/prikaz-minekonomrazvitija-rossii-ot-01092014-n-5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19943</Words>
  <Characters>113680</Characters>
  <Application>Microsoft Office Word</Application>
  <DocSecurity>0</DocSecurity>
  <Lines>947</Lines>
  <Paragraphs>266</Paragraphs>
  <ScaleCrop>false</ScaleCrop>
  <Company>Work</Company>
  <LinksUpToDate>false</LinksUpToDate>
  <CharactersWithSpaces>133357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2020-05-12T05:54:00Z</dcterms:created>
  <dcterms:modified xsi:type="dcterms:W3CDTF">2020-05-12T05:54:00Z</dcterms:modified>
</cp:coreProperties>
</file>